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Autospacing="0" w:after="0" w:afterAutospacing="0" w:line="15" w:lineRule="auto"/>
        <w:jc w:val="center"/>
        <w:textAlignment w:val="auto"/>
        <w:rPr>
          <w:rFonts w:hint="default"/>
          <w:lang w:val="en-US" w:eastAsia="zh-CN"/>
        </w:rPr>
      </w:pPr>
      <w:r>
        <w:rPr>
          <w:rFonts w:hint="eastAsia"/>
          <w:b/>
          <w:bCs/>
          <w:color w:val="FF0000"/>
          <w:w w:val="90"/>
          <w:sz w:val="52"/>
          <w:szCs w:val="52"/>
          <w:lang w:val="en-US" w:eastAsia="zh-CN"/>
        </w:rPr>
        <w:t>“</w:t>
      </w:r>
      <w:r>
        <w:rPr>
          <w:rFonts w:hint="eastAsia"/>
          <w:b/>
          <w:bCs/>
          <w:color w:val="FF0000"/>
          <w:w w:val="90"/>
          <w:sz w:val="52"/>
          <w:szCs w:val="52"/>
        </w:rPr>
        <w:t>中药网络药理学与分子对接研究技术</w:t>
      </w:r>
      <w:r>
        <w:rPr>
          <w:rFonts w:hint="eastAsia"/>
          <w:b/>
          <w:bCs/>
          <w:color w:val="FF0000"/>
          <w:w w:val="90"/>
          <w:sz w:val="52"/>
          <w:szCs w:val="52"/>
          <w:lang w:eastAsia="zh-CN"/>
        </w:rPr>
        <w:t>”</w:t>
      </w:r>
      <w:r>
        <w:rPr>
          <w:rFonts w:hint="eastAsia"/>
          <w:b/>
          <w:bCs/>
          <w:color w:val="FF0000"/>
          <w:w w:val="90"/>
          <w:sz w:val="52"/>
          <w:szCs w:val="52"/>
          <w:lang w:val="en-US" w:eastAsia="zh-CN"/>
        </w:rPr>
        <w:t>实操学习会议通知</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15" w:lineRule="auto"/>
        <w:jc w:val="center"/>
        <w:textAlignment w:val="auto"/>
        <w:rPr>
          <w:rFonts w:hint="eastAsia" w:eastAsiaTheme="minorEastAsia"/>
          <w:b/>
          <w:bCs/>
          <w:sz w:val="28"/>
          <w:szCs w:val="28"/>
          <w:lang w:eastAsia="zh-CN"/>
        </w:rPr>
      </w:pPr>
      <w:r>
        <w:rPr>
          <w:rFonts w:hint="eastAsia"/>
          <w:b/>
          <w:bCs/>
          <w:sz w:val="28"/>
          <w:szCs w:val="28"/>
          <w:lang w:eastAsia="zh-CN"/>
        </w:rPr>
        <w:t>【</w:t>
      </w:r>
      <w:r>
        <w:rPr>
          <w:b/>
          <w:bCs/>
          <w:sz w:val="28"/>
          <w:szCs w:val="28"/>
        </w:rPr>
        <w:t>课程简介</w:t>
      </w:r>
      <w:r>
        <w:rPr>
          <w:rFonts w:hint="eastAsia"/>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firstLine="480" w:firstLineChars="200"/>
        <w:textAlignment w:val="auto"/>
        <w:outlineLvl w:val="0"/>
        <w:rPr>
          <w:rFonts w:hint="eastAsia"/>
          <w:sz w:val="24"/>
          <w:szCs w:val="24"/>
        </w:rPr>
      </w:pPr>
      <w:r>
        <w:rPr>
          <w:rFonts w:hint="eastAsia"/>
          <w:sz w:val="24"/>
          <w:szCs w:val="24"/>
        </w:rPr>
        <w:t>网络药理学是基于系统生物学的理论，对生物系统的网络分析，选取特定信号节点（Nodes）进行多靶点药物分子设计的新学科。网络药理学强调对信号通路的多途径调节，提高药物的治疗效果医学教育网收集整理，降低毒副作用，从而提高新药临床试验的成功率，节省药物的研发费用。</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firstLine="480" w:firstLineChars="200"/>
        <w:textAlignment w:val="auto"/>
        <w:outlineLvl w:val="0"/>
      </w:pPr>
      <w:r>
        <w:rPr>
          <w:sz w:val="24"/>
          <w:szCs w:val="24"/>
        </w:rPr>
        <w:t>本次</w:t>
      </w:r>
      <w:r>
        <w:rPr>
          <w:rFonts w:hint="eastAsia"/>
          <w:sz w:val="24"/>
          <w:szCs w:val="24"/>
          <w:lang w:val="en-US" w:eastAsia="zh-CN"/>
        </w:rPr>
        <w:t>交流学习</w:t>
      </w:r>
      <w:r>
        <w:rPr>
          <w:sz w:val="24"/>
          <w:szCs w:val="24"/>
        </w:rPr>
        <w:t>将</w:t>
      </w:r>
      <w:r>
        <w:rPr>
          <w:rFonts w:hint="eastAsia"/>
          <w:sz w:val="24"/>
          <w:szCs w:val="24"/>
        </w:rPr>
        <w:t xml:space="preserve">邀请长期从事网络药理学研究的专业人士,结合个人实践经验, </w:t>
      </w:r>
      <w:r>
        <w:rPr>
          <w:sz w:val="24"/>
          <w:szCs w:val="24"/>
        </w:rPr>
        <w:t>带领广大学员，共同学习将网络</w:t>
      </w:r>
      <w:r>
        <w:rPr>
          <w:rFonts w:hint="eastAsia"/>
          <w:sz w:val="24"/>
          <w:szCs w:val="24"/>
        </w:rPr>
        <w:t>药理学的研究方法用于</w:t>
      </w:r>
      <w:r>
        <w:rPr>
          <w:sz w:val="24"/>
          <w:szCs w:val="24"/>
        </w:rPr>
        <w:t>中药复方研究。</w:t>
      </w:r>
      <w:r>
        <w:rPr>
          <w:rFonts w:hint="eastAsia"/>
          <w:sz w:val="24"/>
          <w:szCs w:val="24"/>
        </w:rPr>
        <w:t>讲课内容涉及网络药理学的数据获取、分析方法、论文撰写、项目设计、基金申请等方面。</w:t>
      </w:r>
      <w:r>
        <w:rPr>
          <w:sz w:val="24"/>
          <w:szCs w:val="24"/>
        </w:rPr>
        <w:t>现场实战教学，带领学员解析中药复方作用机制</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eastAsiaTheme="minorEastAsia"/>
          <w:b/>
          <w:bCs/>
          <w:sz w:val="28"/>
          <w:szCs w:val="28"/>
          <w:lang w:eastAsia="zh-CN"/>
        </w:rPr>
      </w:pPr>
      <w:r>
        <w:rPr>
          <w:rFonts w:hint="eastAsia"/>
          <w:b/>
          <w:bCs/>
          <w:sz w:val="28"/>
          <w:szCs w:val="28"/>
          <w:lang w:eastAsia="zh-CN"/>
        </w:rPr>
        <w:t>【</w:t>
      </w:r>
      <w:r>
        <w:rPr>
          <w:b/>
          <w:bCs/>
          <w:sz w:val="28"/>
          <w:szCs w:val="28"/>
        </w:rPr>
        <w:t>课程内容、目标与特色</w:t>
      </w:r>
      <w:r>
        <w:rPr>
          <w:rFonts w:hint="eastAsia"/>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sz w:val="24"/>
          <w:szCs w:val="24"/>
        </w:rPr>
      </w:pPr>
      <w:r>
        <w:rPr>
          <w:rFonts w:hint="eastAsia"/>
          <w:sz w:val="24"/>
          <w:szCs w:val="24"/>
        </w:rPr>
        <w:t xml:space="preserve">     </w:t>
      </w:r>
      <w:r>
        <w:rPr>
          <w:sz w:val="24"/>
          <w:szCs w:val="24"/>
        </w:rPr>
        <w:t>本次学习课程</w:t>
      </w:r>
      <w:r>
        <w:rPr>
          <w:rFonts w:hint="eastAsia"/>
          <w:sz w:val="24"/>
          <w:szCs w:val="24"/>
        </w:rPr>
        <w:t>将以最简单易懂的方式介绍复杂疾病和中药复方研究所用到的网络生物学的数据、方法和技术，并以</w:t>
      </w:r>
      <w:r>
        <w:rPr>
          <w:sz w:val="24"/>
          <w:szCs w:val="24"/>
        </w:rPr>
        <w:t>中药复方解析的</w:t>
      </w:r>
      <w:r>
        <w:rPr>
          <w:rFonts w:hint="eastAsia"/>
          <w:sz w:val="24"/>
          <w:szCs w:val="24"/>
        </w:rPr>
        <w:t>工作流程为线索</w:t>
      </w:r>
      <w:r>
        <w:rPr>
          <w:sz w:val="24"/>
          <w:szCs w:val="24"/>
        </w:rPr>
        <w:t>，</w:t>
      </w:r>
      <w:r>
        <w:rPr>
          <w:rFonts w:hint="eastAsia"/>
          <w:sz w:val="24"/>
          <w:szCs w:val="24"/>
        </w:rPr>
        <w:t>讲授如何一步一步地研究复杂疾病和</w:t>
      </w:r>
      <w:r>
        <w:rPr>
          <w:sz w:val="24"/>
          <w:szCs w:val="24"/>
        </w:rPr>
        <w:t>挖掘中药复方的作用机制。</w:t>
      </w:r>
      <w:r>
        <w:rPr>
          <w:rFonts w:hint="eastAsia"/>
          <w:sz w:val="24"/>
          <w:szCs w:val="24"/>
        </w:rPr>
        <w:t>课程内容全面覆盖网络药理学的数据获取、数据分析和可视化、验证实验设计、论文撰写、课题设计、基金申请等内容。本学习班全部采用免费数据库和在线分析工具，学员不需要编写程序。</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firstLineChars="200"/>
        <w:textAlignment w:val="auto"/>
        <w:rPr>
          <w:sz w:val="24"/>
          <w:szCs w:val="24"/>
        </w:rPr>
      </w:pPr>
      <w:r>
        <w:rPr>
          <w:rFonts w:hint="eastAsia"/>
          <w:sz w:val="24"/>
          <w:szCs w:val="24"/>
          <w:lang w:val="en-US" w:eastAsia="zh-CN"/>
        </w:rPr>
        <w:t>*</w:t>
      </w:r>
      <w:r>
        <w:rPr>
          <w:sz w:val="24"/>
          <w:szCs w:val="24"/>
        </w:rPr>
        <w:t>本次学习全程电脑实战教学，90%以上为上机指导操作，无繁琐的理论授课，做到课程学完，就能独立</w:t>
      </w:r>
      <w:r>
        <w:rPr>
          <w:rFonts w:hint="eastAsia"/>
          <w:sz w:val="24"/>
          <w:szCs w:val="24"/>
        </w:rPr>
        <w:t>分析</w:t>
      </w:r>
      <w:r>
        <w:rPr>
          <w:sz w:val="24"/>
          <w:szCs w:val="24"/>
        </w:rPr>
        <w:t>中药复方</w:t>
      </w:r>
      <w:r>
        <w:rPr>
          <w:rFonts w:hint="eastAsia"/>
          <w:sz w:val="24"/>
          <w:szCs w:val="24"/>
          <w:lang w:eastAsia="zh-CN"/>
        </w:rPr>
        <w:t>，</w:t>
      </w:r>
      <w:r>
        <w:rPr>
          <w:rFonts w:hint="eastAsia"/>
          <w:sz w:val="24"/>
          <w:szCs w:val="24"/>
          <w:lang w:val="en-US" w:eastAsia="zh-CN"/>
        </w:rPr>
        <w:t>学习结束后老师</w:t>
      </w:r>
      <w:r>
        <w:rPr>
          <w:rFonts w:hint="eastAsia"/>
          <w:sz w:val="24"/>
          <w:szCs w:val="24"/>
        </w:rPr>
        <w:t>将长期在学习</w:t>
      </w:r>
      <w:r>
        <w:rPr>
          <w:rFonts w:hint="eastAsia"/>
          <w:sz w:val="24"/>
          <w:szCs w:val="24"/>
          <w:lang w:val="en-US" w:eastAsia="zh-CN"/>
        </w:rPr>
        <w:t>交流</w:t>
      </w:r>
      <w:r>
        <w:rPr>
          <w:rFonts w:hint="eastAsia"/>
          <w:sz w:val="24"/>
          <w:szCs w:val="24"/>
        </w:rPr>
        <w:t>群解答学员问题。</w:t>
      </w: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eastAsiaTheme="minorEastAsia"/>
          <w:b/>
          <w:bCs/>
          <w:sz w:val="28"/>
          <w:szCs w:val="28"/>
          <w:lang w:eastAsia="zh-CN"/>
        </w:rPr>
      </w:pPr>
      <w:r>
        <w:rPr>
          <w:rFonts w:hint="eastAsia"/>
          <w:b/>
          <w:bCs/>
          <w:sz w:val="28"/>
          <w:szCs w:val="28"/>
          <w:lang w:eastAsia="zh-CN"/>
        </w:rPr>
        <w:t>【</w:t>
      </w:r>
      <w:r>
        <w:rPr>
          <w:b/>
          <w:bCs/>
          <w:sz w:val="28"/>
          <w:szCs w:val="28"/>
        </w:rPr>
        <w:t>授课老师</w:t>
      </w:r>
      <w:r>
        <w:rPr>
          <w:rFonts w:hint="eastAsia"/>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firstLineChars="200"/>
        <w:textAlignment w:val="auto"/>
        <w:rPr>
          <w:rFonts w:hint="eastAsia"/>
          <w:sz w:val="28"/>
          <w:szCs w:val="28"/>
        </w:rPr>
      </w:pPr>
      <w:r>
        <w:rPr>
          <w:sz w:val="24"/>
          <w:szCs w:val="24"/>
        </w:rPr>
        <w:t>本次主讲老师</w:t>
      </w:r>
      <w:r>
        <w:rPr>
          <w:rFonts w:hint="eastAsia"/>
          <w:sz w:val="24"/>
          <w:szCs w:val="24"/>
        </w:rPr>
        <w:t>是生物信息学博士毕业,从事网络药理学研究多年,主持、参与了多项国家自然基金项目，发表数十篇SCI论文，含</w:t>
      </w:r>
      <w:r>
        <w:rPr>
          <w:sz w:val="24"/>
          <w:szCs w:val="24"/>
        </w:rPr>
        <w:t>多篇5分以上的文章</w:t>
      </w:r>
      <w:r>
        <w:rPr>
          <w:rFonts w:hint="eastAsia"/>
          <w:sz w:val="24"/>
          <w:szCs w:val="24"/>
        </w:rPr>
        <w:t>，获得多项省部级科研及教学奖项</w:t>
      </w:r>
      <w:r>
        <w:rPr>
          <w:rFonts w:hint="eastAsia"/>
          <w:sz w:val="24"/>
          <w:szCs w:val="24"/>
          <w:lang w:eastAsia="zh-CN"/>
        </w:rPr>
        <w:t>，</w:t>
      </w:r>
      <w:r>
        <w:rPr>
          <w:rFonts w:hint="eastAsia"/>
          <w:sz w:val="24"/>
          <w:szCs w:val="24"/>
        </w:rPr>
        <w:t>讲课效果好，学员评价高。</w:t>
      </w: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eastAsiaTheme="minorEastAsia"/>
          <w:b/>
          <w:bCs/>
          <w:sz w:val="28"/>
          <w:szCs w:val="28"/>
          <w:lang w:eastAsia="zh-CN"/>
        </w:rPr>
      </w:pPr>
      <w:r>
        <w:rPr>
          <w:rFonts w:hint="eastAsia"/>
          <w:b/>
          <w:bCs/>
          <w:sz w:val="28"/>
          <w:szCs w:val="28"/>
          <w:lang w:eastAsia="zh-CN"/>
        </w:rPr>
        <w:t>【</w:t>
      </w:r>
      <w:r>
        <w:rPr>
          <w:b/>
          <w:bCs/>
          <w:sz w:val="28"/>
          <w:szCs w:val="28"/>
        </w:rPr>
        <w:t>适合对象</w:t>
      </w:r>
      <w:r>
        <w:rPr>
          <w:rFonts w:hint="eastAsia"/>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textAlignment w:val="auto"/>
        <w:rPr>
          <w:rFonts w:hint="eastAsia"/>
          <w:sz w:val="24"/>
          <w:szCs w:val="24"/>
        </w:rPr>
      </w:pPr>
      <w:r>
        <w:rPr>
          <w:rFonts w:hint="eastAsia"/>
          <w:sz w:val="24"/>
          <w:szCs w:val="24"/>
          <w:lang w:val="en-US" w:eastAsia="zh-CN"/>
        </w:rPr>
        <w:t>全国各高校</w:t>
      </w:r>
      <w:r>
        <w:rPr>
          <w:sz w:val="24"/>
          <w:szCs w:val="24"/>
        </w:rPr>
        <w:t>、科研单位研究人员</w:t>
      </w:r>
      <w:r>
        <w:rPr>
          <w:rFonts w:hint="eastAsia"/>
          <w:sz w:val="24"/>
          <w:szCs w:val="24"/>
          <w:lang w:eastAsia="zh-CN"/>
        </w:rPr>
        <w:t>、</w:t>
      </w:r>
      <w:r>
        <w:rPr>
          <w:sz w:val="24"/>
          <w:szCs w:val="24"/>
        </w:rPr>
        <w:t>各级医院临床医生、药师、高校硕</w:t>
      </w:r>
      <w:r>
        <w:rPr>
          <w:rFonts w:hint="eastAsia"/>
          <w:sz w:val="24"/>
          <w:szCs w:val="24"/>
        </w:rPr>
        <w:t>/</w:t>
      </w:r>
      <w:r>
        <w:rPr>
          <w:sz w:val="24"/>
          <w:szCs w:val="24"/>
        </w:rPr>
        <w:t>博士研究生、对</w:t>
      </w:r>
      <w:r>
        <w:rPr>
          <w:rFonts w:hint="eastAsia"/>
          <w:sz w:val="24"/>
          <w:szCs w:val="24"/>
        </w:rPr>
        <w:t>利用网络药理学研究复杂疾病、药物机制及</w:t>
      </w:r>
      <w:r>
        <w:rPr>
          <w:sz w:val="24"/>
          <w:szCs w:val="24"/>
        </w:rPr>
        <w:t>中药复方感兴趣的广大师生（无基础的学员</w:t>
      </w:r>
      <w:r>
        <w:rPr>
          <w:rFonts w:hint="eastAsia"/>
          <w:sz w:val="24"/>
          <w:szCs w:val="24"/>
          <w:lang w:val="en-US" w:eastAsia="zh-CN"/>
        </w:rPr>
        <w:t>和</w:t>
      </w:r>
      <w:r>
        <w:rPr>
          <w:sz w:val="24"/>
          <w:szCs w:val="24"/>
        </w:rPr>
        <w:t>初学者</w:t>
      </w:r>
      <w:r>
        <w:rPr>
          <w:rFonts w:hint="eastAsia"/>
          <w:sz w:val="24"/>
          <w:szCs w:val="24"/>
          <w:lang w:val="en-US" w:eastAsia="zh-CN"/>
        </w:rPr>
        <w:t>也可以</w:t>
      </w:r>
      <w:r>
        <w:rPr>
          <w:sz w:val="24"/>
          <w:szCs w:val="24"/>
        </w:rPr>
        <w:t>，无需任何基础，也无需学习任何</w:t>
      </w:r>
      <w:r>
        <w:rPr>
          <w:rFonts w:hint="eastAsia"/>
          <w:sz w:val="24"/>
          <w:szCs w:val="24"/>
        </w:rPr>
        <w:t>编程</w:t>
      </w:r>
      <w:r>
        <w:rPr>
          <w:sz w:val="24"/>
          <w:szCs w:val="24"/>
        </w:rPr>
        <w:t>语言，轻松</w:t>
      </w:r>
      <w:r>
        <w:rPr>
          <w:rFonts w:hint="eastAsia"/>
          <w:sz w:val="24"/>
          <w:szCs w:val="24"/>
        </w:rPr>
        <w:t>分</w:t>
      </w:r>
      <w:r>
        <w:rPr>
          <w:sz w:val="24"/>
          <w:szCs w:val="24"/>
        </w:rPr>
        <w:t>析</w:t>
      </w:r>
      <w:r>
        <w:rPr>
          <w:rFonts w:hint="eastAsia"/>
          <w:sz w:val="24"/>
          <w:szCs w:val="24"/>
        </w:rPr>
        <w:t>复杂疾病和</w:t>
      </w:r>
      <w:r>
        <w:rPr>
          <w:sz w:val="24"/>
          <w:szCs w:val="24"/>
        </w:rPr>
        <w:t>中药复方）</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b/>
          <w:bCs/>
          <w:sz w:val="24"/>
          <w:szCs w:val="24"/>
          <w:lang w:val="en-US" w:eastAsia="zh-CN"/>
        </w:rPr>
      </w:pPr>
      <w:r>
        <w:rPr>
          <w:rFonts w:hint="eastAsia"/>
          <w:b/>
          <w:bCs/>
          <w:sz w:val="24"/>
          <w:szCs w:val="24"/>
          <w:lang w:val="en-US" w:eastAsia="zh-CN"/>
        </w:rPr>
        <w:t>参会地点：（ 暂定 药研所 \ 食品药品检定研究院 ）</w:t>
      </w: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b/>
          <w:bCs/>
          <w:sz w:val="24"/>
          <w:szCs w:val="24"/>
          <w:lang w:val="en-US" w:eastAsia="zh-CN"/>
        </w:rPr>
      </w:pPr>
      <w:r>
        <w:rPr>
          <w:rFonts w:hint="eastAsia"/>
          <w:b/>
          <w:bCs/>
          <w:sz w:val="24"/>
          <w:szCs w:val="24"/>
          <w:lang w:val="en-US" w:eastAsia="zh-CN"/>
        </w:rPr>
        <w:t>参会时间：2020年10月30（全天报道）</w:t>
      </w: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b w:val="0"/>
          <w:bCs w:val="0"/>
          <w:sz w:val="24"/>
          <w:szCs w:val="24"/>
          <w:lang w:val="en-US" w:eastAsia="zh-CN"/>
        </w:rPr>
      </w:pPr>
      <w:r>
        <w:rPr>
          <w:rFonts w:hint="eastAsia"/>
          <w:b w:val="0"/>
          <w:bCs w:val="0"/>
          <w:sz w:val="24"/>
          <w:szCs w:val="24"/>
          <w:lang w:val="en-US" w:eastAsia="zh-CN"/>
        </w:rPr>
        <w:t>10月31日、11月1日、11月2日（授课3天）</w:t>
      </w:r>
    </w:p>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eastAsiaTheme="minorEastAsia"/>
          <w:b/>
          <w:bCs/>
          <w:sz w:val="28"/>
          <w:szCs w:val="28"/>
          <w:lang w:eastAsia="zh-CN"/>
        </w:rPr>
      </w:pPr>
      <w:r>
        <w:rPr>
          <w:rFonts w:hint="eastAsia"/>
          <w:b/>
          <w:bCs/>
          <w:sz w:val="28"/>
          <w:szCs w:val="28"/>
          <w:lang w:eastAsia="zh-CN"/>
        </w:rPr>
        <w:t>【</w:t>
      </w:r>
      <w:r>
        <w:rPr>
          <w:b/>
          <w:bCs/>
          <w:sz w:val="28"/>
          <w:szCs w:val="28"/>
        </w:rPr>
        <w:t>课程</w:t>
      </w:r>
      <w:r>
        <w:rPr>
          <w:rFonts w:hint="eastAsia"/>
          <w:b/>
          <w:bCs/>
          <w:sz w:val="28"/>
          <w:szCs w:val="28"/>
          <w:lang w:val="en-US" w:eastAsia="zh-CN"/>
        </w:rPr>
        <w:t>安排</w:t>
      </w:r>
      <w:r>
        <w:rPr>
          <w:rFonts w:hint="eastAsia"/>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b/>
          <w:bCs/>
          <w:sz w:val="24"/>
          <w:szCs w:val="24"/>
        </w:rPr>
      </w:pPr>
      <w:r>
        <w:rPr>
          <w:rFonts w:hint="eastAsia"/>
          <w:b/>
          <w:bCs/>
          <w:sz w:val="24"/>
          <w:szCs w:val="24"/>
        </w:rPr>
        <w:t>第一天：网络药理学基础知识和数据获取</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（一）网络药理学基础知识</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网络药理学的发展历程和研究思路</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分析网络药理学SCI论文3篇，解析数据分析要点和论文写作模式</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网络药理学的核心问题和研究流程</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（二）网络药理学数据获取</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中药有效成分以及对应靶点的查找和获取。</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 xml:space="preserve">使用中药数据库获取中药有效成分、进行ADME筛选、获取化合物的靶标 </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用化合物信息数据库获取中药小分子的结构、ADME信息、靶标</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用蛋白质信息数据库进行靶蛋白的名称、ID转换</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用化学相似性预测化合物靶点</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基于药效团模型的药靶预测</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用QSAR模型预测化合物靶标</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用AutoDock Vina软件进行分子对接</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中药治疗疾病相关基因的获取</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在OMIM, DisGeNet，Genecards查找和获取中药所治疗疾病的相关基因</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使用西药数据库获取治疗某种疾病的西药和对应靶标</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GEO数据库中获取疾病相关基因芯片数据并进行差异表达分析</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b/>
          <w:bCs/>
          <w:sz w:val="24"/>
          <w:szCs w:val="24"/>
        </w:rPr>
      </w:pPr>
      <w:r>
        <w:rPr>
          <w:rFonts w:hint="eastAsia"/>
          <w:b/>
          <w:bCs/>
          <w:sz w:val="24"/>
          <w:szCs w:val="24"/>
        </w:rPr>
        <w:t>第二天：网络药理学的数据分析和可视化</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1. 靶点富集分析：DAVID、Metascape等工具的使用方法及结果解析,代谢组学结果的通路富集分析</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2. 基于基因表达谱数据用CMAP分析药物作用机制</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3. 基因关联网络、基因共表达网络的构建</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 xml:space="preserve">4. Cytoscape软件的详细讲解：网络构建、分析、美化 </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靶标网络、疾病网络构建和分析</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药物-靶标相互作用网络构建和分析</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药物-靶标-通路网络的构建和分析</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代谢物网络的构建与分析，基因-代谢物关联网络的构建</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网络拓扑特征的计算；网络拓扑指标的含义；重要节点识别；模块分解；网络可视化和美化；Cytoscape插件的安装和使用等</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5.网络药理学常用图形绘制</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维恩图、通路富集图等的绘制</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b/>
          <w:bCs/>
          <w:sz w:val="24"/>
          <w:szCs w:val="24"/>
        </w:rPr>
      </w:pPr>
      <w:r>
        <w:rPr>
          <w:rFonts w:hint="eastAsia"/>
          <w:b/>
          <w:bCs/>
          <w:sz w:val="24"/>
          <w:szCs w:val="24"/>
        </w:rPr>
        <w:t>第三天：网络药理学验证实验设计、研究案例、课题设计、基金申请</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网络药理学验证实验设计</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网络药理学相关学术期刊介绍</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网络药理学SCI论文写作和高分文章解析</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bookmarkStart w:id="0" w:name="_Hlk51313909"/>
      <w:r>
        <w:rPr>
          <w:rFonts w:hint="eastAsia"/>
          <w:sz w:val="24"/>
          <w:szCs w:val="24"/>
        </w:rPr>
        <w:t>网络药理学相关</w:t>
      </w:r>
      <w:bookmarkEnd w:id="0"/>
      <w:r>
        <w:rPr>
          <w:rFonts w:hint="eastAsia"/>
          <w:sz w:val="24"/>
          <w:szCs w:val="24"/>
        </w:rPr>
        <w:t>的项目设计解析</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网络药理学相关基金申请</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4"/>
          <w:szCs w:val="24"/>
        </w:rPr>
      </w:pPr>
      <w:r>
        <w:rPr>
          <w:rFonts w:hint="eastAsia"/>
          <w:sz w:val="24"/>
          <w:szCs w:val="24"/>
        </w:rPr>
        <w:t>课程复习：一个网络药理学研究案例的实际操作演示</w:t>
      </w:r>
    </w:p>
    <w:p>
      <w:pPr>
        <w:bidi w:val="0"/>
        <w:rPr>
          <w:rFonts w:hint="eastAsia"/>
          <w:sz w:val="24"/>
          <w:szCs w:val="24"/>
        </w:rPr>
      </w:pPr>
    </w:p>
    <w:p>
      <w:pPr>
        <w:bidi w:val="0"/>
        <w:rPr>
          <w:rFonts w:hint="eastAsia"/>
          <w:sz w:val="24"/>
          <w:szCs w:val="24"/>
        </w:rPr>
      </w:pPr>
      <w:r>
        <w:rPr>
          <w:rFonts w:hint="eastAsia"/>
          <w:sz w:val="24"/>
          <w:szCs w:val="24"/>
        </w:rPr>
        <w:t>备注：</w:t>
      </w:r>
      <w:r>
        <w:rPr>
          <w:rFonts w:hint="eastAsia"/>
          <w:sz w:val="24"/>
          <w:szCs w:val="24"/>
          <w:lang w:val="en-US" w:eastAsia="zh-CN"/>
        </w:rPr>
        <w:t>实际授课时还会增加一些报名学员反馈的针对性问题，另外，</w:t>
      </w:r>
      <w:r>
        <w:rPr>
          <w:rFonts w:hint="eastAsia"/>
          <w:sz w:val="24"/>
          <w:szCs w:val="24"/>
        </w:rPr>
        <w:t>自带笔记本电脑，安装</w:t>
      </w:r>
      <w:r>
        <w:rPr>
          <w:rFonts w:ascii="Arial" w:hAnsi="Arial" w:eastAsia="宋体" w:cs="Arial"/>
          <w:i w:val="0"/>
          <w:caps w:val="0"/>
          <w:color w:val="333333"/>
          <w:spacing w:val="0"/>
          <w:sz w:val="24"/>
          <w:szCs w:val="24"/>
          <w:shd w:val="clear" w:fill="FFFFFF"/>
        </w:rPr>
        <w:t>Windows </w:t>
      </w:r>
      <w:r>
        <w:rPr>
          <w:rFonts w:hint="eastAsia"/>
          <w:sz w:val="24"/>
          <w:szCs w:val="24"/>
        </w:rPr>
        <w:t>7.0操作系统及Office Excel 2010等软件。</w:t>
      </w:r>
    </w:p>
    <w:p>
      <w:pPr>
        <w:numPr>
          <w:ilvl w:val="0"/>
          <w:numId w:val="0"/>
        </w:numPr>
        <w:bidi w:val="0"/>
        <w:ind w:leftChars="0"/>
        <w:rPr>
          <w:rFonts w:hint="eastAsia" w:ascii="新宋体" w:hAnsi="新宋体" w:eastAsia="新宋体" w:cs="新宋体"/>
          <w:b/>
          <w:bCs/>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120"/>
        <w:ind w:leftChars="0"/>
        <w:jc w:val="center"/>
        <w:textAlignment w:val="auto"/>
        <w:rPr>
          <w:rFonts w:hint="eastAsia" w:ascii="新宋体" w:hAnsi="新宋体" w:eastAsia="新宋体" w:cs="新宋体"/>
          <w:b/>
          <w:bCs/>
          <w:sz w:val="28"/>
          <w:szCs w:val="28"/>
          <w:lang w:val="en-US" w:eastAsia="zh-CN"/>
        </w:rPr>
      </w:pPr>
      <w:r>
        <w:rPr>
          <w:rFonts w:hint="eastAsia" w:ascii="新宋体" w:hAnsi="新宋体" w:eastAsia="新宋体" w:cs="新宋体"/>
          <w:b/>
          <w:bCs/>
          <w:sz w:val="28"/>
          <w:szCs w:val="28"/>
          <w:lang w:val="en-US" w:eastAsia="zh-CN"/>
        </w:rPr>
        <w:t>【结业证书办理方式】</w:t>
      </w:r>
    </w:p>
    <w:p>
      <w:pPr>
        <w:keepNext w:val="0"/>
        <w:keepLines w:val="0"/>
        <w:pageBreakBefore w:val="0"/>
        <w:numPr>
          <w:ilvl w:val="0"/>
          <w:numId w:val="0"/>
        </w:numPr>
        <w:kinsoku/>
        <w:wordWrap/>
        <w:overflowPunct/>
        <w:topLinePunct w:val="0"/>
        <w:autoSpaceDE/>
        <w:autoSpaceDN/>
        <w:bidi w:val="0"/>
        <w:adjustRightInd/>
        <w:snapToGrid/>
        <w:spacing w:before="120"/>
        <w:ind w:leftChars="0" w:firstLine="480" w:firstLineChars="200"/>
        <w:jc w:val="left"/>
        <w:textAlignment w:val="auto"/>
        <w:rPr>
          <w:rFonts w:hint="eastAsia" w:ascii="宋体" w:hAnsi="宋体" w:eastAsia="宋体" w:cs="宋体"/>
          <w:b/>
          <w:bCs/>
          <w:kern w:val="0"/>
          <w:sz w:val="28"/>
          <w:szCs w:val="28"/>
          <w:lang w:val="en-US" w:eastAsia="zh-CN"/>
        </w:rPr>
      </w:pPr>
      <w:r>
        <w:rPr>
          <w:rFonts w:hint="eastAsia" w:ascii="新宋体" w:hAnsi="新宋体" w:eastAsia="新宋体" w:cs="新宋体"/>
          <w:sz w:val="24"/>
          <w:szCs w:val="24"/>
          <w:lang w:val="en-US" w:eastAsia="zh-CN"/>
        </w:rPr>
        <w:t xml:space="preserve">结业证书由主办方提供办理、邮寄等事项，办理相关的结业证书，需要提供办理人员身份证号，另额外收取 </w:t>
      </w:r>
      <w:r>
        <w:rPr>
          <w:rFonts w:hint="eastAsia" w:ascii="新宋体" w:hAnsi="新宋体" w:eastAsia="新宋体" w:cs="新宋体"/>
          <w:b/>
          <w:bCs/>
          <w:sz w:val="24"/>
          <w:szCs w:val="24"/>
          <w:lang w:val="en-US" w:eastAsia="zh-CN"/>
        </w:rPr>
        <w:t xml:space="preserve">200元 </w:t>
      </w:r>
      <w:r>
        <w:rPr>
          <w:rFonts w:hint="eastAsia" w:ascii="新宋体" w:hAnsi="新宋体" w:eastAsia="新宋体" w:cs="新宋体"/>
          <w:sz w:val="24"/>
          <w:szCs w:val="24"/>
          <w:lang w:val="en-US" w:eastAsia="zh-CN"/>
        </w:rPr>
        <w:t>工本费，课程结束后15个工作日左右邮寄（结业证书费用可以和参会费用开在一张发票）。</w:t>
      </w:r>
    </w:p>
    <w:p>
      <w:pPr>
        <w:keepNext w:val="0"/>
        <w:keepLines w:val="0"/>
        <w:pageBreakBefore w:val="0"/>
        <w:widowControl/>
        <w:kinsoku/>
        <w:wordWrap/>
        <w:overflowPunct/>
        <w:topLinePunct w:val="0"/>
        <w:autoSpaceDE/>
        <w:autoSpaceDN/>
        <w:bidi w:val="0"/>
        <w:adjustRightInd/>
        <w:snapToGrid/>
        <w:spacing w:before="120" w:after="150" w:line="240" w:lineRule="auto"/>
        <w:jc w:val="center"/>
        <w:textAlignment w:val="auto"/>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【参会费用及报名方式】</w:t>
      </w:r>
    </w:p>
    <w:p>
      <w:pPr>
        <w:keepNext w:val="0"/>
        <w:keepLines w:val="0"/>
        <w:pageBreakBefore w:val="0"/>
        <w:widowControl/>
        <w:kinsoku/>
        <w:wordWrap/>
        <w:overflowPunct/>
        <w:topLinePunct w:val="0"/>
        <w:autoSpaceDE/>
        <w:autoSpaceDN/>
        <w:bidi w:val="0"/>
        <w:adjustRightInd/>
        <w:snapToGrid/>
        <w:spacing w:before="120" w:after="150" w:line="240" w:lineRule="auto"/>
        <w:ind w:firstLine="450"/>
        <w:jc w:val="left"/>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参会费用3500元\人，学习结束后，现场领取会议费发票，食宿可统一安排，费用自理，每个单位建议推荐3-5位以上人员一起参会，（</w:t>
      </w:r>
      <w:bookmarkStart w:id="1" w:name="_GoBack"/>
      <w:bookmarkEnd w:id="1"/>
      <w:r>
        <w:rPr>
          <w:rFonts w:hint="eastAsia" w:ascii="宋体" w:hAnsi="宋体" w:eastAsia="宋体" w:cs="宋体"/>
          <w:b w:val="0"/>
          <w:bCs w:val="0"/>
          <w:kern w:val="0"/>
          <w:sz w:val="24"/>
          <w:szCs w:val="24"/>
          <w:lang w:val="en-US" w:eastAsia="zh-CN"/>
        </w:rPr>
        <w:t>上课内容丰富，多人参会每个人吸收的程度不一样，回去也好一起讨论，加深对学习内容的理解）。</w:t>
      </w:r>
    </w:p>
    <w:p>
      <w:pPr>
        <w:bidi w:val="0"/>
        <w:rPr>
          <w:rFonts w:hint="eastAsia"/>
          <w:lang w:val="en-US" w:eastAsia="zh-CN"/>
        </w:rPr>
      </w:pPr>
    </w:p>
    <w:p>
      <w:pPr>
        <w:bidi w:val="0"/>
        <w:rPr>
          <w:rFonts w:ascii="宋体" w:hAnsi="宋体" w:eastAsia="宋体" w:cs="宋体"/>
          <w:kern w:val="0"/>
          <w:sz w:val="23"/>
          <w:szCs w:val="23"/>
        </w:rPr>
      </w:pPr>
      <w:r>
        <w:rPr>
          <w:rFonts w:hint="eastAsia" w:ascii="新宋体" w:hAnsi="新宋体" w:eastAsia="新宋体" w:cs="新宋体"/>
          <w:sz w:val="24"/>
          <w:szCs w:val="24"/>
          <w:lang w:val="en-US" w:eastAsia="zh-CN"/>
        </w:rPr>
        <w:t>会务组联系人：王老师   咨询及报名邮箱：</w:t>
      </w:r>
      <w:r>
        <w:rPr>
          <w:rFonts w:hint="eastAsia" w:ascii="宋体" w:hAnsi="宋体" w:eastAsia="宋体" w:cs="宋体"/>
          <w:b w:val="0"/>
          <w:bCs w:val="0"/>
          <w:kern w:val="0"/>
          <w:sz w:val="24"/>
          <w:szCs w:val="24"/>
          <w:lang w:val="en-US" w:eastAsia="zh-CN"/>
        </w:rPr>
        <w:fldChar w:fldCharType="begin"/>
      </w:r>
      <w:r>
        <w:rPr>
          <w:rFonts w:hint="eastAsia" w:ascii="宋体" w:hAnsi="宋体" w:eastAsia="宋体" w:cs="宋体"/>
          <w:b w:val="0"/>
          <w:bCs w:val="0"/>
          <w:kern w:val="0"/>
          <w:sz w:val="24"/>
          <w:szCs w:val="24"/>
          <w:lang w:val="en-US" w:eastAsia="zh-CN"/>
        </w:rPr>
        <w:instrText xml:space="preserve"> HYPERLINK "mailto:3012829366@qq.com" </w:instrText>
      </w:r>
      <w:r>
        <w:rPr>
          <w:rFonts w:hint="eastAsia" w:ascii="宋体" w:hAnsi="宋体" w:eastAsia="宋体" w:cs="宋体"/>
          <w:b w:val="0"/>
          <w:bCs w:val="0"/>
          <w:kern w:val="0"/>
          <w:sz w:val="24"/>
          <w:szCs w:val="24"/>
          <w:lang w:val="en-US" w:eastAsia="zh-CN"/>
        </w:rPr>
        <w:fldChar w:fldCharType="separate"/>
      </w:r>
      <w:r>
        <w:rPr>
          <w:rStyle w:val="11"/>
          <w:rFonts w:hint="eastAsia" w:ascii="宋体" w:hAnsi="宋体" w:eastAsia="宋体" w:cs="宋体"/>
          <w:b w:val="0"/>
          <w:bCs w:val="0"/>
          <w:kern w:val="0"/>
          <w:sz w:val="24"/>
          <w:szCs w:val="24"/>
          <w:lang w:val="en-US" w:eastAsia="zh-CN"/>
        </w:rPr>
        <w:t>3012829366@qq.com</w:t>
      </w:r>
      <w:r>
        <w:rPr>
          <w:rFonts w:hint="eastAsia" w:ascii="宋体" w:hAnsi="宋体" w:eastAsia="宋体" w:cs="宋体"/>
          <w:b w:val="0"/>
          <w:bCs w:val="0"/>
          <w:kern w:val="0"/>
          <w:sz w:val="24"/>
          <w:szCs w:val="24"/>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AF"/>
    <w:rsid w:val="00021BB0"/>
    <w:rsid w:val="000404ED"/>
    <w:rsid w:val="000C2BFD"/>
    <w:rsid w:val="00131B90"/>
    <w:rsid w:val="00145C8C"/>
    <w:rsid w:val="00150AFB"/>
    <w:rsid w:val="00152CCB"/>
    <w:rsid w:val="00180F8B"/>
    <w:rsid w:val="001B4FBF"/>
    <w:rsid w:val="001F2A32"/>
    <w:rsid w:val="0022233D"/>
    <w:rsid w:val="002369F0"/>
    <w:rsid w:val="00240AFA"/>
    <w:rsid w:val="00241034"/>
    <w:rsid w:val="00247309"/>
    <w:rsid w:val="00265DB3"/>
    <w:rsid w:val="002966A7"/>
    <w:rsid w:val="002C0E8D"/>
    <w:rsid w:val="002F6855"/>
    <w:rsid w:val="00322CDD"/>
    <w:rsid w:val="003902BA"/>
    <w:rsid w:val="003A1CD3"/>
    <w:rsid w:val="003E4796"/>
    <w:rsid w:val="004103A7"/>
    <w:rsid w:val="004150BA"/>
    <w:rsid w:val="00416667"/>
    <w:rsid w:val="00437176"/>
    <w:rsid w:val="00457F20"/>
    <w:rsid w:val="00465AC8"/>
    <w:rsid w:val="004D693E"/>
    <w:rsid w:val="005066F4"/>
    <w:rsid w:val="00507A0A"/>
    <w:rsid w:val="005771BD"/>
    <w:rsid w:val="00592625"/>
    <w:rsid w:val="005A66EE"/>
    <w:rsid w:val="005B1C58"/>
    <w:rsid w:val="005F6884"/>
    <w:rsid w:val="00617235"/>
    <w:rsid w:val="0063406F"/>
    <w:rsid w:val="00651B54"/>
    <w:rsid w:val="00682159"/>
    <w:rsid w:val="006D1980"/>
    <w:rsid w:val="006D29FC"/>
    <w:rsid w:val="006D3D0F"/>
    <w:rsid w:val="00704B54"/>
    <w:rsid w:val="00754ECB"/>
    <w:rsid w:val="00760487"/>
    <w:rsid w:val="00761584"/>
    <w:rsid w:val="007633F3"/>
    <w:rsid w:val="0076386D"/>
    <w:rsid w:val="00774BD9"/>
    <w:rsid w:val="007B5470"/>
    <w:rsid w:val="007E1DF0"/>
    <w:rsid w:val="007E26AF"/>
    <w:rsid w:val="007E5FF0"/>
    <w:rsid w:val="007F4189"/>
    <w:rsid w:val="007F7F9D"/>
    <w:rsid w:val="008153C8"/>
    <w:rsid w:val="008237B0"/>
    <w:rsid w:val="00840F98"/>
    <w:rsid w:val="00874BBD"/>
    <w:rsid w:val="008B3D7C"/>
    <w:rsid w:val="008C56CA"/>
    <w:rsid w:val="008C609E"/>
    <w:rsid w:val="009171A7"/>
    <w:rsid w:val="009247A5"/>
    <w:rsid w:val="009253C4"/>
    <w:rsid w:val="00934CF1"/>
    <w:rsid w:val="009B5593"/>
    <w:rsid w:val="009C2E1E"/>
    <w:rsid w:val="009C5DF3"/>
    <w:rsid w:val="009F5375"/>
    <w:rsid w:val="00A042F9"/>
    <w:rsid w:val="00A153DB"/>
    <w:rsid w:val="00A1616A"/>
    <w:rsid w:val="00A44686"/>
    <w:rsid w:val="00A56CCE"/>
    <w:rsid w:val="00A6245D"/>
    <w:rsid w:val="00A659AF"/>
    <w:rsid w:val="00AA1E95"/>
    <w:rsid w:val="00AD1FCB"/>
    <w:rsid w:val="00B26135"/>
    <w:rsid w:val="00B55F8F"/>
    <w:rsid w:val="00B60FAE"/>
    <w:rsid w:val="00BB4590"/>
    <w:rsid w:val="00C273DD"/>
    <w:rsid w:val="00C718D7"/>
    <w:rsid w:val="00C82D3B"/>
    <w:rsid w:val="00CB235F"/>
    <w:rsid w:val="00CB6948"/>
    <w:rsid w:val="00D13152"/>
    <w:rsid w:val="00D21768"/>
    <w:rsid w:val="00D4278C"/>
    <w:rsid w:val="00D71E4F"/>
    <w:rsid w:val="00DD0696"/>
    <w:rsid w:val="00DD27A8"/>
    <w:rsid w:val="00E3513F"/>
    <w:rsid w:val="00E44095"/>
    <w:rsid w:val="00E56367"/>
    <w:rsid w:val="00E64439"/>
    <w:rsid w:val="00E863F3"/>
    <w:rsid w:val="00EB37E7"/>
    <w:rsid w:val="00EC7E54"/>
    <w:rsid w:val="00EF1B0E"/>
    <w:rsid w:val="00F065EF"/>
    <w:rsid w:val="00F132C0"/>
    <w:rsid w:val="00F1681D"/>
    <w:rsid w:val="00F31CAD"/>
    <w:rsid w:val="00F44850"/>
    <w:rsid w:val="00F658C4"/>
    <w:rsid w:val="00F97E47"/>
    <w:rsid w:val="00FB34A7"/>
    <w:rsid w:val="00FB58E8"/>
    <w:rsid w:val="028E484D"/>
    <w:rsid w:val="04F23633"/>
    <w:rsid w:val="04FE1D1C"/>
    <w:rsid w:val="0582233F"/>
    <w:rsid w:val="07A019F3"/>
    <w:rsid w:val="08AB5F6C"/>
    <w:rsid w:val="09F13E52"/>
    <w:rsid w:val="0AD00978"/>
    <w:rsid w:val="0BC829BB"/>
    <w:rsid w:val="0D096534"/>
    <w:rsid w:val="0D941FC9"/>
    <w:rsid w:val="0F1A0626"/>
    <w:rsid w:val="0F572060"/>
    <w:rsid w:val="0F7070F8"/>
    <w:rsid w:val="10D96104"/>
    <w:rsid w:val="110A5F1A"/>
    <w:rsid w:val="11322F53"/>
    <w:rsid w:val="12266020"/>
    <w:rsid w:val="12EE536B"/>
    <w:rsid w:val="130613FC"/>
    <w:rsid w:val="1422427E"/>
    <w:rsid w:val="150752AC"/>
    <w:rsid w:val="1689374D"/>
    <w:rsid w:val="17B821BA"/>
    <w:rsid w:val="18B91328"/>
    <w:rsid w:val="1A5B3E9F"/>
    <w:rsid w:val="1AB22310"/>
    <w:rsid w:val="1BA021CE"/>
    <w:rsid w:val="1D295D72"/>
    <w:rsid w:val="20935F86"/>
    <w:rsid w:val="228E7986"/>
    <w:rsid w:val="22ED2FA5"/>
    <w:rsid w:val="25531766"/>
    <w:rsid w:val="27032A4B"/>
    <w:rsid w:val="273B53DD"/>
    <w:rsid w:val="27AD182F"/>
    <w:rsid w:val="29E2629A"/>
    <w:rsid w:val="29F62D58"/>
    <w:rsid w:val="29FF56BE"/>
    <w:rsid w:val="2A1B4408"/>
    <w:rsid w:val="2B256BFE"/>
    <w:rsid w:val="2B635050"/>
    <w:rsid w:val="2B764EAD"/>
    <w:rsid w:val="2B904F3F"/>
    <w:rsid w:val="2BF57281"/>
    <w:rsid w:val="2C0A6C0A"/>
    <w:rsid w:val="2CE77C72"/>
    <w:rsid w:val="2D1D5508"/>
    <w:rsid w:val="2D474197"/>
    <w:rsid w:val="2D8C189D"/>
    <w:rsid w:val="2DC81822"/>
    <w:rsid w:val="2DDA0714"/>
    <w:rsid w:val="2E8644C3"/>
    <w:rsid w:val="2EC3526D"/>
    <w:rsid w:val="2F3620A7"/>
    <w:rsid w:val="30DA09F9"/>
    <w:rsid w:val="30EC3392"/>
    <w:rsid w:val="31B52CD2"/>
    <w:rsid w:val="32013203"/>
    <w:rsid w:val="327B10D4"/>
    <w:rsid w:val="34460483"/>
    <w:rsid w:val="344D280F"/>
    <w:rsid w:val="34536E2D"/>
    <w:rsid w:val="386E564A"/>
    <w:rsid w:val="39604043"/>
    <w:rsid w:val="39DE77AB"/>
    <w:rsid w:val="3A49095A"/>
    <w:rsid w:val="3BC511BC"/>
    <w:rsid w:val="3CE55F05"/>
    <w:rsid w:val="3DD62EC3"/>
    <w:rsid w:val="3E175241"/>
    <w:rsid w:val="3FDA7192"/>
    <w:rsid w:val="400B3326"/>
    <w:rsid w:val="40532AE5"/>
    <w:rsid w:val="41084C0F"/>
    <w:rsid w:val="425245AD"/>
    <w:rsid w:val="429A22B7"/>
    <w:rsid w:val="43083097"/>
    <w:rsid w:val="43306A96"/>
    <w:rsid w:val="43C7105C"/>
    <w:rsid w:val="44182033"/>
    <w:rsid w:val="4478093D"/>
    <w:rsid w:val="4622552B"/>
    <w:rsid w:val="46972DBE"/>
    <w:rsid w:val="46AC196B"/>
    <w:rsid w:val="46D34E8C"/>
    <w:rsid w:val="49F33CD1"/>
    <w:rsid w:val="4A081323"/>
    <w:rsid w:val="4A0B5D95"/>
    <w:rsid w:val="4A660CD8"/>
    <w:rsid w:val="4ADE4229"/>
    <w:rsid w:val="4B1102BB"/>
    <w:rsid w:val="4C322D6D"/>
    <w:rsid w:val="50D81A9F"/>
    <w:rsid w:val="50D87345"/>
    <w:rsid w:val="51A114BA"/>
    <w:rsid w:val="5277389C"/>
    <w:rsid w:val="535E27A1"/>
    <w:rsid w:val="53F41113"/>
    <w:rsid w:val="56C97E9D"/>
    <w:rsid w:val="56D317AF"/>
    <w:rsid w:val="5764294F"/>
    <w:rsid w:val="5B5A003B"/>
    <w:rsid w:val="5C2F5556"/>
    <w:rsid w:val="5D4A3EA5"/>
    <w:rsid w:val="5D822E4C"/>
    <w:rsid w:val="5D8756D8"/>
    <w:rsid w:val="5D937C70"/>
    <w:rsid w:val="5F0D70FC"/>
    <w:rsid w:val="60542DF0"/>
    <w:rsid w:val="6079210B"/>
    <w:rsid w:val="6083135E"/>
    <w:rsid w:val="618B309A"/>
    <w:rsid w:val="64F01F78"/>
    <w:rsid w:val="670A7B4C"/>
    <w:rsid w:val="67972BC5"/>
    <w:rsid w:val="685E2808"/>
    <w:rsid w:val="693F20E0"/>
    <w:rsid w:val="6B481B77"/>
    <w:rsid w:val="6BE47F3E"/>
    <w:rsid w:val="6C053C5F"/>
    <w:rsid w:val="6F1722D1"/>
    <w:rsid w:val="6F1B48E3"/>
    <w:rsid w:val="6F470491"/>
    <w:rsid w:val="70A36E87"/>
    <w:rsid w:val="70B0117C"/>
    <w:rsid w:val="71190142"/>
    <w:rsid w:val="711A63A5"/>
    <w:rsid w:val="72D12253"/>
    <w:rsid w:val="730857FB"/>
    <w:rsid w:val="738404B7"/>
    <w:rsid w:val="73FE42EB"/>
    <w:rsid w:val="74735BB4"/>
    <w:rsid w:val="754C7241"/>
    <w:rsid w:val="78354B05"/>
    <w:rsid w:val="78687B5C"/>
    <w:rsid w:val="79867DD3"/>
    <w:rsid w:val="79E4139F"/>
    <w:rsid w:val="7A5E6F33"/>
    <w:rsid w:val="7B095C2C"/>
    <w:rsid w:val="7E3D1FA4"/>
    <w:rsid w:val="7EFC1EEC"/>
    <w:rsid w:val="7F0D3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标题 1 字符"/>
    <w:basedOn w:val="9"/>
    <w:link w:val="2"/>
    <w:qFormat/>
    <w:uiPriority w:val="9"/>
    <w:rPr>
      <w:rFonts w:ascii="宋体" w:hAnsi="宋体" w:eastAsia="宋体" w:cs="宋体"/>
      <w:b/>
      <w:bCs/>
      <w:kern w:val="36"/>
      <w:sz w:val="48"/>
      <w:szCs w:val="48"/>
    </w:rPr>
  </w:style>
  <w:style w:type="character" w:customStyle="1" w:styleId="15">
    <w:name w:val="fabutime"/>
    <w:basedOn w:val="9"/>
    <w:qFormat/>
    <w:uiPriority w:val="0"/>
  </w:style>
  <w:style w:type="paragraph" w:customStyle="1" w:styleId="16">
    <w:name w:val="imbbrushwor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brus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批注框文本 字符"/>
    <w:basedOn w:val="9"/>
    <w:link w:val="3"/>
    <w:semiHidden/>
    <w:qFormat/>
    <w:uiPriority w:val="99"/>
    <w:rPr>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mosuhu</Company>
  <Pages>1</Pages>
  <Words>310</Words>
  <Characters>1770</Characters>
  <Lines>14</Lines>
  <Paragraphs>4</Paragraphs>
  <TotalTime>2</TotalTime>
  <ScaleCrop>false</ScaleCrop>
  <LinksUpToDate>false</LinksUpToDate>
  <CharactersWithSpaces>2076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2020-09-17T02:15:00Z</dcterms:created>
  <dc:creator>mandy</dc:creator>
  <cp:lastModifiedBy>天道酬勤</cp:lastModifiedBy>
  <dcterms:modified xsi:type="dcterms:W3CDTF">2020-10-12T01:51:53Z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