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" w:name="_GoBack"/>
      <w:bookmarkEnd w:id="3"/>
    </w:p>
    <w:p>
      <w:pPr>
        <w:pStyle w:val="10"/>
        <w:snapToGrid w:val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国家自主创新示范区政策试点“揭榜挂帅”</w:t>
      </w:r>
    </w:p>
    <w:p>
      <w:pPr>
        <w:pStyle w:val="10"/>
        <w:snapToGrid w:val="0"/>
        <w:spacing w:after="157" w:afterLines="5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入围单位名单</w:t>
      </w:r>
    </w:p>
    <w:tbl>
      <w:tblPr>
        <w:tblStyle w:val="15"/>
        <w:tblW w:w="74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551"/>
        <w:gridCol w:w="3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49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分类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试点政策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揭榜</w:t>
            </w:r>
            <w:r>
              <w:rPr>
                <w:rFonts w:hint="eastAsia" w:ascii="Times New Roman" w:hAnsi="Times New Roman" w:eastAsia="黑体" w:cs="Times New Roman"/>
                <w:color w:val="000000" w:themeColor="text1"/>
                <w:kern w:val="0"/>
                <w:sz w:val="28"/>
                <w:szCs w:val="28"/>
                <w:lang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4" w:colFirst="2" w:colLast="2"/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成果转化类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职务科技成果资产单列管理模式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bookmarkEnd w:id="1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先研后股的科技成果转化模式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宁波温州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珠三角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概念验证和中试平台市场化开放共享机制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上海张江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珠三角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沈大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合芜蚌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教育科技人才一体化联合成果转化模式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西安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哈大齐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产业发展类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新业态“监管沙盒”模式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跨园区产业转移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利益共享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机制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珠三角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医药产业链协同攻关成果推广机制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兰白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高端科研仪器验证评价与应用示范机制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企业创新类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9.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企业研发准备金制度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福厦泉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10.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地方政府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和</w:t>
            </w:r>
            <w:r>
              <w:rPr>
                <w:rFonts w:ascii="Times New Roman" w:hAnsi="Times New Roman" w:eastAsia="仿宋_GB2312"/>
                <w:color w:val="000000"/>
                <w:sz w:val="24"/>
              </w:rPr>
              <w:t>国有企业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向民营企业、中小企业开放应用场景制度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鄱阳湖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11.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长期资本投早、投小、投长期、投硬科技的支持政策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上海张江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深圳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天津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成都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郑洛新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山东半岛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合芜蚌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开放合作类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12.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“一窗通办式服务+双向联动”的海外人才服务保障模式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长株潭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杭州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山东半岛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重庆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乌昌石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13.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特殊生物制品和研发物品一体化通关模式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武汉东湖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上海张江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2" w:name="OLE_LINK5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福厦泉</w:t>
            </w:r>
            <w:bookmarkEnd w:id="2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lang w:val="en-US" w:eastAsia="zh-CN"/>
              </w:rPr>
              <w:t>14.</w:t>
            </w: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药物和医疗器械临床试验审批程序优化政策</w:t>
            </w: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中关村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苏南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49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vMerge w:val="continue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山东半岛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自创区</w:t>
            </w:r>
          </w:p>
        </w:tc>
      </w:tr>
    </w:tbl>
    <w:p>
      <w:pPr>
        <w:pStyle w:val="10"/>
        <w:rPr>
          <w:rFonts w:hint="eastAsia"/>
        </w:rPr>
      </w:pPr>
    </w:p>
    <w:p>
      <w:pPr>
        <w:pStyle w:val="1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6985</wp:posOffset>
              </wp:positionV>
              <wp:extent cx="400050" cy="480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0005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55pt;height:37.85pt;width:31.5pt;mso-position-horizontal:center;mso-position-horizontal-relative:margin;z-index:251659264;mso-width-relative:page;mso-height-relative:page;" filled="f" stroked="f" coordsize="21600,21600" o:gfxdata="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PYgTvfTAAAA&#10;BAEAAA8AAAAAAAAAAQAgAAAAOAAAAGRycy9kb3ducmV2LnhtbFBLAQIUABQAAAAIAIdO4kDwqh4r&#10;mgEAABoDAAAOAAAAAAAAAAEAIAAAADg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5A6F"/>
    <w:rsid w:val="001140F3"/>
    <w:rsid w:val="00172A27"/>
    <w:rsid w:val="001759BD"/>
    <w:rsid w:val="002632ED"/>
    <w:rsid w:val="002700A1"/>
    <w:rsid w:val="004045B9"/>
    <w:rsid w:val="004C6CE6"/>
    <w:rsid w:val="005A04CF"/>
    <w:rsid w:val="00711A9E"/>
    <w:rsid w:val="0096590A"/>
    <w:rsid w:val="00B15D6B"/>
    <w:rsid w:val="00B5028C"/>
    <w:rsid w:val="00B71977"/>
    <w:rsid w:val="00BA6F44"/>
    <w:rsid w:val="00BD2C23"/>
    <w:rsid w:val="00BD3D27"/>
    <w:rsid w:val="00C60D63"/>
    <w:rsid w:val="00CB2275"/>
    <w:rsid w:val="00D061B5"/>
    <w:rsid w:val="00DA60FA"/>
    <w:rsid w:val="00E25715"/>
    <w:rsid w:val="00E70190"/>
    <w:rsid w:val="00EF6DC8"/>
    <w:rsid w:val="00F413BE"/>
    <w:rsid w:val="00FA2E2C"/>
    <w:rsid w:val="00FF2C1A"/>
    <w:rsid w:val="02F42912"/>
    <w:rsid w:val="0A496150"/>
    <w:rsid w:val="0C0F6E6C"/>
    <w:rsid w:val="0E1B1F31"/>
    <w:rsid w:val="0F697FAB"/>
    <w:rsid w:val="121934E5"/>
    <w:rsid w:val="140163F3"/>
    <w:rsid w:val="161E7ABD"/>
    <w:rsid w:val="16AF5BEC"/>
    <w:rsid w:val="17F44A26"/>
    <w:rsid w:val="1F7EF486"/>
    <w:rsid w:val="212046A9"/>
    <w:rsid w:val="272869A9"/>
    <w:rsid w:val="2AE42F60"/>
    <w:rsid w:val="32CF0142"/>
    <w:rsid w:val="369FFB08"/>
    <w:rsid w:val="38242D2C"/>
    <w:rsid w:val="39014C38"/>
    <w:rsid w:val="3FF8104E"/>
    <w:rsid w:val="41D0206D"/>
    <w:rsid w:val="42BE6B21"/>
    <w:rsid w:val="450A57F3"/>
    <w:rsid w:val="48B11FD9"/>
    <w:rsid w:val="4FC2E5FC"/>
    <w:rsid w:val="5179646F"/>
    <w:rsid w:val="51E949F9"/>
    <w:rsid w:val="520C0193"/>
    <w:rsid w:val="56080426"/>
    <w:rsid w:val="58456FE3"/>
    <w:rsid w:val="59EB7234"/>
    <w:rsid w:val="5EDE0771"/>
    <w:rsid w:val="5F378D98"/>
    <w:rsid w:val="5FBB731D"/>
    <w:rsid w:val="602B5418"/>
    <w:rsid w:val="60EE39A1"/>
    <w:rsid w:val="638E715D"/>
    <w:rsid w:val="639E1A89"/>
    <w:rsid w:val="673D2916"/>
    <w:rsid w:val="6E78488D"/>
    <w:rsid w:val="74A44627"/>
    <w:rsid w:val="771C4183"/>
    <w:rsid w:val="786F1C77"/>
    <w:rsid w:val="7B77015C"/>
    <w:rsid w:val="7D4C15A5"/>
    <w:rsid w:val="7EFFB223"/>
    <w:rsid w:val="7F265A0B"/>
    <w:rsid w:val="BD3D0064"/>
    <w:rsid w:val="BF3F3BEB"/>
    <w:rsid w:val="D3F6B483"/>
    <w:rsid w:val="F7EF8B26"/>
    <w:rsid w:val="F7FF8DD9"/>
    <w:rsid w:val="F9AF589D"/>
    <w:rsid w:val="F9E53ED2"/>
    <w:rsid w:val="FE7D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600" w:beforeAutospacing="1" w:after="600" w:afterAutospacing="1"/>
      <w:jc w:val="center"/>
      <w:outlineLvl w:val="0"/>
    </w:pPr>
    <w:rPr>
      <w:rFonts w:hint="eastAsia" w:ascii="宋体" w:hAnsi="宋体" w:eastAsia="方正小标宋简体" w:cs="Times New Roman"/>
      <w:b/>
      <w:kern w:val="44"/>
      <w:sz w:val="36"/>
      <w:szCs w:val="48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customStyle="1" w:styleId="4">
    <w:name w:val="Body Text First Indent 21"/>
    <w:basedOn w:val="5"/>
    <w:qFormat/>
    <w:uiPriority w:val="0"/>
    <w:pPr>
      <w:ind w:firstLine="420"/>
    </w:pPr>
  </w:style>
  <w:style w:type="paragraph" w:customStyle="1" w:styleId="5">
    <w:name w:val="Body Text Indent1"/>
    <w:basedOn w:val="1"/>
    <w:qFormat/>
    <w:uiPriority w:val="0"/>
    <w:pPr>
      <w:spacing w:line="500" w:lineRule="exact"/>
      <w:ind w:firstLine="880" w:firstLineChars="200"/>
    </w:pPr>
    <w:rPr>
      <w:rFonts w:eastAsia="宋体"/>
    </w:rPr>
  </w:style>
  <w:style w:type="paragraph" w:styleId="7">
    <w:name w:val="table of authorities"/>
    <w:basedOn w:val="1"/>
    <w:next w:val="1"/>
    <w:qFormat/>
    <w:uiPriority w:val="0"/>
    <w:pPr>
      <w:ind w:left="200" w:leftChars="200"/>
    </w:pPr>
  </w:style>
  <w:style w:type="paragraph" w:styleId="8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Body Text"/>
    <w:basedOn w:val="1"/>
    <w:next w:val="10"/>
    <w:qFormat/>
    <w:uiPriority w:val="1"/>
    <w:rPr>
      <w:rFonts w:ascii="仿宋" w:hAnsi="仿宋" w:eastAsia="仿宋" w:cs="仿宋"/>
      <w:sz w:val="28"/>
      <w:szCs w:val="28"/>
      <w:lang w:val="zh-CN" w:bidi="zh-C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2"/>
    <w:basedOn w:val="1"/>
    <w:next w:val="1"/>
    <w:qFormat/>
    <w:uiPriority w:val="0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">
    <w:name w:val="BodyText"/>
    <w:basedOn w:val="1"/>
    <w:next w:val="1"/>
    <w:qFormat/>
    <w:uiPriority w:val="0"/>
    <w:pPr>
      <w:textAlignment w:val="baseline"/>
    </w:pPr>
    <w:rPr>
      <w:rFonts w:ascii="Calibri" w:hAnsi="Calibri" w:eastAsia="宋体" w:cs="Times New Roman"/>
    </w:rPr>
  </w:style>
  <w:style w:type="character" w:customStyle="1" w:styleId="1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2</Pages>
  <Words>191</Words>
  <Characters>1091</Characters>
  <Lines>9</Lines>
  <Paragraphs>2</Paragraphs>
  <TotalTime>32</TotalTime>
  <ScaleCrop>false</ScaleCrop>
  <LinksUpToDate>false</LinksUpToDate>
  <CharactersWithSpaces>1280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2024-12-15T09:19:00Z</dcterms:created>
  <dc:creator>袁婷婷</dc:creator>
  <cp:lastModifiedBy>kylin</cp:lastModifiedBy>
  <cp:lastPrinted>2024-12-17T09:30:00Z</cp:lastPrinted>
  <dcterms:modified xsi:type="dcterms:W3CDTF">2024-12-27T08:59:41Z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4416FE2E22363B02FBE360672E238341</vt:lpwstr>
  </property>
</Properties>
</file>