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0" w:firstLineChars="0"/>
        <w:jc w:val="left"/>
        <w:outlineLvl w:val="0"/>
        <w:rPr>
          <w:rFonts w:hint="default" w:eastAsia="黑体"/>
          <w:kern w:val="44"/>
          <w:sz w:val="32"/>
        </w:rPr>
      </w:pPr>
      <w:r>
        <w:rPr>
          <w:rFonts w:hint="eastAsia" w:eastAsia="黑体"/>
          <w:kern w:val="44"/>
          <w:sz w:val="32"/>
        </w:rPr>
        <w:t>附件4</w:t>
      </w: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（网络安全保险服务机构）</w:t>
      </w:r>
    </w:p>
    <w:p>
      <w:pPr>
        <w:spacing w:beforeLines="0" w:afterLines="0" w:line="360" w:lineRule="auto"/>
        <w:ind w:firstLine="0" w:firstLineChars="0"/>
        <w:jc w:val="left"/>
        <w:outlineLvl w:val="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r>
        <w:rPr>
          <w:rFonts w:hint="eastAsia" w:ascii="方正小标宋_GBK" w:hAnsi="方正小标宋_GBK" w:eastAsia="方正小标宋_GBK"/>
          <w:kern w:val="0"/>
          <w:sz w:val="52"/>
        </w:rPr>
        <w:t>网络安全保险服务试点工作方案</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pPr>
        <w:spacing w:beforeLines="0" w:afterLines="0" w:line="240" w:lineRule="auto"/>
        <w:ind w:firstLine="6240" w:firstLineChars="1950"/>
        <w:rPr>
          <w:rFonts w:hint="eastAsia" w:ascii="宋体" w:hAnsi="宋体"/>
          <w:kern w:val="0"/>
          <w:sz w:val="32"/>
        </w:rPr>
      </w:pPr>
    </w:p>
    <w:p>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216"/>
        <w:gridCol w:w="1322"/>
        <w:gridCol w:w="1436"/>
        <w:gridCol w:w="20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440" w:lineRule="exact"/>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440" w:lineRule="exact"/>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15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通讯地址</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216"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005"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宋体" w:hAnsi="宋体" w:eastAsia="仿宋_GB2312"/>
                <w:sz w:val="24"/>
              </w:rPr>
              <w:t>□保险公司  □再保险公司  □保险中</w:t>
            </w:r>
            <w:r>
              <w:rPr>
                <w:rFonts w:hint="eastAsia" w:ascii="仿宋_GB2312" w:hAnsi="仿宋_GB2312" w:eastAsia="仿宋_GB2312"/>
                <w:sz w:val="24"/>
              </w:rPr>
              <w:t>介机构</w:t>
            </w:r>
          </w:p>
          <w:p>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仿宋_GB2312" w:hAnsi="仿宋_GB2312" w:eastAsia="仿宋_GB2312"/>
                <w:sz w:val="24"/>
              </w:rPr>
              <w:t>□网络安全企业  □基础电信运营商  □保险科技公司</w:t>
            </w:r>
          </w:p>
          <w:p>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□专业测评机构  □科研院所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8c3065052df5429aab23c670a90ce972"/>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236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120" w:afterLines="0" w:line="240" w:lineRule="auto"/>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53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auto"/>
              <w:ind w:firstLine="560"/>
              <w:rPr>
                <w:rFonts w:hint="eastAsia" w:ascii="宋体" w:hAnsi="宋体"/>
                <w:kern w:val="0"/>
                <w:sz w:val="28"/>
              </w:rPr>
            </w:pPr>
          </w:p>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120" w:afterLines="0" w:line="240" w:lineRule="auto"/>
              <w:ind w:firstLine="0" w:firstLineChars="0"/>
              <w:rPr>
                <w:rFonts w:hint="default" w:ascii="Calibri" w:hAnsi="Calibri" w:eastAsia="宋体"/>
                <w:kern w:val="0"/>
                <w:sz w:val="24"/>
              </w:rPr>
            </w:pPr>
          </w:p>
          <w:p>
            <w:pPr>
              <w:spacing w:beforeLines="0" w:after="120" w:afterLines="0" w:line="240" w:lineRule="auto"/>
              <w:ind w:firstLine="0" w:firstLineChars="0"/>
              <w:rPr>
                <w:rFonts w:hint="default" w:ascii="Calibri" w:hAnsi="Calibri" w:eastAsia="宋体"/>
                <w:kern w:val="0"/>
                <w:sz w:val="24"/>
              </w:rPr>
            </w:pPr>
          </w:p>
          <w:p>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line="240" w:lineRule="auto"/>
        <w:ind w:firstLine="0" w:firstLineChars="0"/>
        <w:rPr>
          <w:rFonts w:hint="eastAsia" w:ascii="宋体" w:hAnsi="宋体"/>
          <w:color w:val="000000"/>
          <w:kern w:val="0"/>
          <w:sz w:val="10"/>
        </w:rPr>
      </w:pPr>
    </w:p>
    <w:p>
      <w:pPr>
        <w:spacing w:beforeLines="0" w:afterLines="0"/>
        <w:ind w:firstLine="640"/>
        <w:jc w:val="left"/>
        <w:rPr>
          <w:rFonts w:hint="eastAsia" w:ascii="宋体" w:hAnsi="宋体" w:eastAsia="黑体"/>
          <w:kern w:val="0"/>
          <w:sz w:val="32"/>
        </w:rPr>
      </w:pPr>
      <w:r>
        <w:rPr>
          <w:rFonts w:hint="eastAsia" w:ascii="宋体" w:hAnsi="宋体" w:eastAsia="黑体"/>
          <w:kern w:val="0"/>
          <w:sz w:val="32"/>
        </w:rPr>
        <w:t>二、试点方案</w:t>
      </w:r>
    </w:p>
    <w:p>
      <w:pPr>
        <w:spacing w:beforeLines="0" w:afterLines="0"/>
        <w:ind w:firstLine="640"/>
        <w:jc w:val="left"/>
        <w:rPr>
          <w:rFonts w:hint="eastAsia" w:ascii="仿宋_GB2312" w:hAnsi="楷体"/>
          <w:kern w:val="0"/>
          <w:sz w:val="32"/>
        </w:rPr>
      </w:pPr>
      <w:r>
        <w:rPr>
          <w:rFonts w:hint="eastAsia" w:ascii="仿宋_GB2312" w:hAnsi="楷体"/>
          <w:kern w:val="0"/>
          <w:sz w:val="32"/>
        </w:rPr>
        <w:t>不超过</w:t>
      </w:r>
      <w:r>
        <w:rPr>
          <w:rFonts w:hint="default"/>
          <w:kern w:val="0"/>
          <w:sz w:val="32"/>
        </w:rPr>
        <w:t>3</w:t>
      </w:r>
      <w:r>
        <w:rPr>
          <w:rFonts w:hint="eastAsia"/>
          <w:kern w:val="0"/>
          <w:sz w:val="32"/>
        </w:rPr>
        <w:t>000</w:t>
      </w:r>
      <w:r>
        <w:rPr>
          <w:rFonts w:hint="eastAsia" w:ascii="仿宋_GB2312" w:hAnsi="楷体"/>
          <w:kern w:val="0"/>
          <w:sz w:val="32"/>
        </w:rPr>
        <w:t>字</w:t>
      </w:r>
    </w:p>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（一）工作思路</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包括但不限于开展网络安全保险服务试点工作的总体思路、工作目标、预期成效等</w:t>
      </w:r>
    </w:p>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（二）试点安排</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包括但不限于联合体构成与责任分工、拟开展试点的网络安全保险险种、试点内容、服务对象、网络安全保险服务方案情况（可有多个）、时间进度安排等。</w:t>
      </w:r>
    </w:p>
    <w:p>
      <w:pPr>
        <w:spacing w:beforeLines="0" w:afterLines="0"/>
        <w:ind w:firstLine="600"/>
        <w:rPr>
          <w:rFonts w:hint="eastAsia" w:ascii="仿宋_GB2312" w:hAnsi="楷体"/>
          <w:kern w:val="0"/>
          <w:sz w:val="30"/>
        </w:rPr>
      </w:pPr>
      <w:r>
        <w:rPr>
          <w:rFonts w:hint="eastAsia" w:ascii="仿宋_GB2312" w:hAnsi="楷体"/>
          <w:kern w:val="0"/>
          <w:sz w:val="30"/>
        </w:rPr>
        <w:t>（服务对象、服务方案请</w:t>
      </w:r>
      <w:bookmarkStart w:id="1" w:name="hmcheck_f7c645b7376343168daf88b67bd4b22a"/>
      <w:r>
        <w:rPr>
          <w:rFonts w:hint="eastAsia" w:ascii="仿宋_GB2312" w:hAnsi="楷体"/>
          <w:kern w:val="0"/>
          <w:sz w:val="30"/>
          <w:shd w:val="clear" w:fill="FFFFFF"/>
        </w:rPr>
        <w:t>填</w:t>
      </w:r>
      <w:bookmarkEnd w:id="1"/>
      <w:r>
        <w:rPr>
          <w:rFonts w:hint="eastAsia" w:ascii="仿宋_GB2312" w:hAnsi="楷体"/>
          <w:kern w:val="0"/>
          <w:sz w:val="30"/>
        </w:rPr>
        <w:t>下表）</w:t>
      </w:r>
    </w:p>
    <w:p>
      <w:pPr>
        <w:spacing w:beforeLines="0" w:afterLines="0"/>
        <w:ind w:firstLine="0" w:firstLineChars="0"/>
        <w:jc w:val="center"/>
        <w:rPr>
          <w:rFonts w:hint="default" w:eastAsia="黑体"/>
          <w:kern w:val="0"/>
          <w:sz w:val="28"/>
        </w:rPr>
      </w:pPr>
      <w:r>
        <w:rPr>
          <w:rFonts w:hint="eastAsia" w:eastAsia="黑体"/>
          <w:kern w:val="0"/>
          <w:sz w:val="28"/>
        </w:rPr>
        <w:t>表</w:t>
      </w:r>
      <w:r>
        <w:rPr>
          <w:rFonts w:hint="default" w:eastAsia="黑体"/>
          <w:kern w:val="0"/>
          <w:sz w:val="28"/>
        </w:rPr>
        <w:t xml:space="preserve">1  </w:t>
      </w:r>
      <w:r>
        <w:rPr>
          <w:rFonts w:hint="eastAsia" w:eastAsia="黑体"/>
          <w:kern w:val="0"/>
          <w:sz w:val="28"/>
        </w:rPr>
        <w:t>服务对象基本情况</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9"/>
        <w:gridCol w:w="2093"/>
        <w:gridCol w:w="209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序号</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企业名称</w:t>
            </w: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所在行业领域</w:t>
            </w: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联系人</w:t>
            </w: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联系方式</w:t>
            </w:r>
          </w:p>
          <w:p>
            <w:pPr>
              <w:snapToGrid w:val="0"/>
              <w:spacing w:beforeLines="0" w:afterLines="0" w:line="240" w:lineRule="auto"/>
              <w:ind w:firstLine="0" w:firstLineChars="0"/>
              <w:jc w:val="center"/>
              <w:rPr>
                <w:rFonts w:hint="default"/>
                <w:b/>
                <w:sz w:val="24"/>
              </w:rPr>
            </w:pPr>
            <w:r>
              <w:rPr>
                <w:rFonts w:hint="eastAsia"/>
                <w:b/>
                <w:sz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4</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5</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6</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7</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8</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9</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10</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1</w:t>
            </w: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bookmarkStart w:id="2" w:name="hmcheck_011eea2d810b48edaa3b35bd38a14d96"/>
            <w:r>
              <w:rPr>
                <w:rFonts w:hint="eastAsia" w:eastAsia="宋体"/>
                <w:sz w:val="24"/>
                <w:shd w:val="clear" w:fill="FFFFFF"/>
              </w:rPr>
              <w:t>......</w:t>
            </w:r>
            <w:bookmarkEnd w:id="2"/>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bl>
    <w:p>
      <w:pPr>
        <w:spacing w:beforeLines="0" w:afterLines="0"/>
        <w:ind w:firstLine="0" w:firstLineChars="0"/>
        <w:jc w:val="center"/>
        <w:rPr>
          <w:rFonts w:hint="default" w:eastAsia="黑体"/>
          <w:kern w:val="0"/>
          <w:sz w:val="28"/>
        </w:rPr>
      </w:pPr>
      <w:r>
        <w:rPr>
          <w:rFonts w:hint="eastAsia" w:eastAsia="黑体"/>
          <w:kern w:val="0"/>
          <w:sz w:val="28"/>
        </w:rPr>
        <w:t>表2</w:t>
      </w:r>
      <w:r>
        <w:rPr>
          <w:rFonts w:hint="default" w:eastAsia="黑体"/>
          <w:kern w:val="0"/>
          <w:sz w:val="28"/>
        </w:rPr>
        <w:t xml:space="preserve">  </w:t>
      </w:r>
      <w:r>
        <w:rPr>
          <w:rFonts w:hint="eastAsia" w:eastAsia="黑体"/>
          <w:kern w:val="0"/>
          <w:sz w:val="28"/>
        </w:rPr>
        <w:t>服务方案基本情况</w:t>
      </w:r>
    </w:p>
    <w:tbl>
      <w:tblPr>
        <w:tblStyle w:val="9"/>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47"/>
        <w:gridCol w:w="2443"/>
        <w:gridCol w:w="1080"/>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序号</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方案名称</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方案类型</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行业领域或主体</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联系方式</w:t>
            </w:r>
          </w:p>
          <w:p>
            <w:pPr>
              <w:snapToGrid w:val="0"/>
              <w:spacing w:beforeLines="0" w:afterLines="0" w:line="240" w:lineRule="auto"/>
              <w:ind w:firstLine="0" w:firstLineChars="0"/>
              <w:jc w:val="center"/>
              <w:rPr>
                <w:rFonts w:hint="default"/>
                <w:b/>
                <w:sz w:val="24"/>
              </w:rPr>
            </w:pPr>
            <w:r>
              <w:rPr>
                <w:rFonts w:hint="eastAsia"/>
                <w:b/>
                <w:sz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（重点行业领域、重点主体）</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(如电信和互联网、工业、金融、重点企业、中小企业、产业园区、网络安全产品服务等)</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4</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bl>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（三）组织保障</w:t>
      </w:r>
    </w:p>
    <w:p>
      <w:pPr>
        <w:spacing w:beforeLines="0" w:afterLines="0"/>
        <w:ind w:firstLine="640"/>
        <w:jc w:val="left"/>
        <w:rPr>
          <w:rFonts w:hint="eastAsia" w:ascii="仿宋_GB2312" w:hAnsi="仿宋_GB2312"/>
          <w:kern w:val="0"/>
          <w:sz w:val="32"/>
        </w:rPr>
      </w:pPr>
      <w:r>
        <w:rPr>
          <w:rFonts w:hint="eastAsia" w:ascii="仿宋_GB2312" w:hAnsi="仿宋_GB2312"/>
          <w:kern w:val="0"/>
          <w:sz w:val="32"/>
        </w:rPr>
        <w:t>包括但不限于拟开展网络安全保险服务试点工作联合体关于网络安全保险现有工作基础，以及为试点工作提供的人员保障、资金支持、组织保障、服务保障等。</w:t>
      </w:r>
    </w:p>
    <w:p>
      <w:pPr>
        <w:spacing w:beforeLines="0" w:afterLines="0" w:line="360" w:lineRule="auto"/>
        <w:ind w:firstLine="640"/>
        <w:jc w:val="left"/>
        <w:rPr>
          <w:rFonts w:hint="eastAsia" w:ascii="宋体" w:hAnsi="宋体" w:eastAsia="黑体"/>
          <w:kern w:val="0"/>
          <w:sz w:val="32"/>
        </w:rPr>
      </w:pPr>
    </w:p>
    <w:p>
      <w:pPr>
        <w:spacing w:beforeLines="0" w:afterLines="0" w:line="360" w:lineRule="auto"/>
        <w:ind w:firstLine="640"/>
        <w:jc w:val="left"/>
        <w:rPr>
          <w:rFonts w:hint="eastAsia" w:ascii="宋体" w:hAnsi="宋体" w:eastAsia="黑体"/>
          <w:kern w:val="0"/>
          <w:sz w:val="32"/>
        </w:rPr>
      </w:pPr>
    </w:p>
    <w:p>
      <w:pPr>
        <w:spacing w:beforeLines="0" w:afterLines="0" w:line="360" w:lineRule="auto"/>
        <w:ind w:firstLine="640"/>
        <w:jc w:val="left"/>
        <w:rPr>
          <w:rFonts w:hint="eastAsia" w:ascii="宋体" w:hAnsi="宋体" w:eastAsia="黑体"/>
          <w:kern w:val="0"/>
          <w:sz w:val="32"/>
        </w:rPr>
      </w:pPr>
    </w:p>
    <w:p>
      <w:pPr>
        <w:spacing w:beforeLines="0" w:afterLines="0"/>
        <w:ind w:firstLine="640"/>
        <w:jc w:val="left"/>
        <w:rPr>
          <w:rFonts w:hint="default" w:eastAsia="黑体"/>
          <w:kern w:val="0"/>
          <w:sz w:val="32"/>
        </w:rPr>
      </w:pPr>
      <w:r>
        <w:rPr>
          <w:rFonts w:hint="eastAsia" w:ascii="黑体" w:hAnsi="黑体" w:eastAsia="黑体"/>
          <w:kern w:val="0"/>
          <w:sz w:val="32"/>
        </w:rPr>
        <w:br w:type="page"/>
      </w:r>
      <w:r>
        <w:rPr>
          <w:rFonts w:hint="eastAsia" w:eastAsia="黑体"/>
          <w:kern w:val="0"/>
          <w:sz w:val="32"/>
        </w:rPr>
        <w:t>附：网络安全保险服务方案</w:t>
      </w:r>
    </w:p>
    <w:p>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pPr>
        <w:spacing w:beforeLines="0" w:afterLines="0" w:line="240" w:lineRule="auto"/>
        <w:ind w:firstLine="640"/>
        <w:rPr>
          <w:rFonts w:hint="eastAsia" w:ascii="黑体" w:hAnsi="黑体" w:eastAsia="黑体"/>
          <w:kern w:val="0"/>
          <w:sz w:val="32"/>
        </w:rPr>
      </w:pPr>
      <w:r>
        <w:rPr>
          <w:rFonts w:hint="eastAsia" w:ascii="黑体" w:hAnsi="黑体" w:eastAsia="黑体"/>
          <w:kern w:val="0"/>
          <w:sz w:val="32"/>
        </w:rPr>
        <w:br w:type="page"/>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pPr>
        <w:spacing w:beforeLines="0" w:afterLines="0"/>
        <w:ind w:firstLine="0" w:firstLineChars="0"/>
        <w:rPr>
          <w:rFonts w:hint="default"/>
          <w:kern w:val="0"/>
          <w:sz w:val="32"/>
        </w:rPr>
      </w:pPr>
    </w:p>
    <w:p>
      <w:pPr>
        <w:ind w:firstLine="0" w:firstLineChars="0"/>
      </w:pPr>
      <w:bookmarkStart w:id="3" w:name="_GoBack"/>
      <w:bookmarkEnd w:id="3"/>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p>
  <w:p>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u7W/b4gEAALsDAAAOAAAAAAAAAAEAIAAAADUBAABkcnMvZTJvRG9jLnhtbFBLBQYA&#10;AAAABgAGAFkBAACJBQ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1Nes+4gEAALoDAAAOAAAAAAAAAAEAIAAAADUBAABkcnMvZTJvRG9jLnhtbFBLBQYA&#10;AAAABgAGAFkBAACJBQ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29ACA"/>
    <w:multiLevelType w:val="multilevel"/>
    <w:tmpl w:val="65129AC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373295"/>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9360</Words>
  <Characters>9570</Characters>
  <Lines>296</Lines>
  <Paragraphs>207</Paragraphs>
  <TotalTime>4</TotalTime>
  <ScaleCrop>false</ScaleCrop>
  <LinksUpToDate>false</LinksUpToDate>
  <CharactersWithSpaces>10738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2025-06-02T16:27:00Z</dcterms:created>
  <dc:creator>Suan</dc:creator>
  <cp:lastModifiedBy>kylin</cp:lastModifiedBy>
  <cp:lastPrinted>2025-09-29T22:29:00Z</cp:lastPrinted>
  <dcterms:modified xsi:type="dcterms:W3CDTF">2025-11-04T19:47:28Z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88582A24AE8A4B6FD0E709693258EA3F</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