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XXX省技术合同认定登记自查及整改情况报告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（模版）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一、技术合同认定登记情况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.总体情况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主要</w:t>
      </w:r>
      <w:r>
        <w:rPr>
          <w:rFonts w:ascii="仿宋" w:hAnsi="仿宋" w:eastAsia="仿宋" w:cs="Times New Roman"/>
          <w:sz w:val="32"/>
          <w:szCs w:val="32"/>
        </w:rPr>
        <w:t>做法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3.取得成效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二、自查情况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1.自查组织实施情况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Times New Roman"/>
          <w:sz w:val="32"/>
          <w:szCs w:val="32"/>
        </w:rPr>
        <w:t>合同认定登记情况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>登记机构管理情况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数据安全管理情况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5.自查发现的主要问题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三、整改情况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技术合同认定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登记</w:t>
      </w:r>
      <w:r>
        <w:rPr>
          <w:rFonts w:ascii="仿宋" w:hAnsi="仿宋" w:eastAsia="仿宋" w:cs="Times New Roman"/>
          <w:sz w:val="32"/>
          <w:szCs w:val="32"/>
        </w:rPr>
        <w:t>整改情况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技术合同</w:t>
      </w:r>
      <w:r>
        <w:rPr>
          <w:rFonts w:ascii="仿宋" w:hAnsi="仿宋" w:eastAsia="仿宋" w:cs="Times New Roman"/>
          <w:sz w:val="32"/>
          <w:szCs w:val="32"/>
        </w:rPr>
        <w:t>认定</w:t>
      </w:r>
      <w:r>
        <w:rPr>
          <w:rFonts w:hint="eastAsia" w:ascii="仿宋" w:hAnsi="仿宋" w:eastAsia="仿宋" w:cs="Times New Roman"/>
          <w:sz w:val="32"/>
          <w:szCs w:val="32"/>
        </w:rPr>
        <w:t>登记</w:t>
      </w:r>
      <w:r>
        <w:rPr>
          <w:rFonts w:ascii="仿宋" w:hAnsi="仿宋" w:eastAsia="仿宋" w:cs="Times New Roman"/>
          <w:sz w:val="32"/>
          <w:szCs w:val="32"/>
        </w:rPr>
        <w:t>机构整改情况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整改情况</w:t>
      </w:r>
      <w:r>
        <w:rPr>
          <w:rFonts w:ascii="仿宋" w:hAnsi="仿宋" w:eastAsia="仿宋" w:cs="Times New Roman"/>
          <w:sz w:val="32"/>
          <w:szCs w:val="32"/>
        </w:rPr>
        <w:t>总结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四、下一步工作考虑及意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见建议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1.下一步工作考虑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2.意见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建议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7DB6"/>
    <w:rsid w:val="5F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张志分</cp:lastModifiedBy>
  <dcterms:modified xsi:type="dcterms:W3CDTF">2024-11-11T18:46:49Z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