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32"/>
        </w:rPr>
        <w:t>附件2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注册安全工程师职业资格考试</w:t>
      </w:r>
    </w:p>
    <w:p>
      <w:pPr>
        <w:autoSpaceDE w:val="0"/>
        <w:autoSpaceDN w:val="0"/>
        <w:adjustRightInd w:val="0"/>
        <w:spacing w:after="156" w:afterLines="50" w:line="6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安全工程及相关专业参考目录</w:t>
      </w:r>
    </w:p>
    <w:tbl>
      <w:tblPr>
        <w:tblStyle w:val="4"/>
        <w:tblW w:w="9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2146"/>
        <w:gridCol w:w="6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24"/>
              </w:rPr>
              <w:t>序号</w:t>
            </w:r>
          </w:p>
        </w:tc>
        <w:tc>
          <w:tcPr>
            <w:tcW w:w="214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24"/>
              </w:rPr>
              <w:t>学历（学位）</w:t>
            </w:r>
          </w:p>
        </w:tc>
        <w:tc>
          <w:tcPr>
            <w:tcW w:w="60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24"/>
              </w:rPr>
              <w:t>安全工程及相关专业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9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214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中专学历</w:t>
            </w:r>
          </w:p>
        </w:tc>
        <w:tc>
          <w:tcPr>
            <w:tcW w:w="603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农林牧渔类、资源环境类、能源与新能源类、土木水利类、加工制造类、石油化工类、轻纺食品类、交通运输类、信息技术类。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9" w:hRule="atLeast"/>
        </w:trPr>
        <w:tc>
          <w:tcPr>
            <w:tcW w:w="9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</w:t>
            </w:r>
          </w:p>
        </w:tc>
        <w:tc>
          <w:tcPr>
            <w:tcW w:w="214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大学专科学历</w:t>
            </w:r>
          </w:p>
        </w:tc>
        <w:tc>
          <w:tcPr>
            <w:tcW w:w="603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农业类、林业类、资源勘查类、地质类、测绘地理信息类、石油与天然气类、煤炭类、金属与非金属矿类、环境保护类、安全类、电力技术类、热能与发电工程类、新能源发电工程类、黑色金属材料类、有色金属材料类、非金属材料类、建筑材料类、建筑设计类、城乡规划与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管理类、土建施工类、建筑设各类、建设工程管理类、市政工程类、房地产类、水利工程与管理类、水利水电设各类、水土保持与水环境类、机械设计制造类、机电设各类、自动化类、铁道装备类、船舶与海洋工程装备类、航空装各类、汽车制造类、生物技术类、化工技术类、轻化工类、包装类、印刷类、纺织服装类、食品工业类、药品制造类、粮食工业类、粮食储检类、铁道运输类、道路运输类、水上运输类、航空运输类、管道运输类、城市轨道交通类、电子信息类、计算机类、通信类、物流类、公安管理类、公安指挥类、司法技术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3</w:t>
            </w:r>
          </w:p>
        </w:tc>
        <w:tc>
          <w:tcPr>
            <w:tcW w:w="214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大学本科学历</w:t>
            </w:r>
          </w:p>
        </w:tc>
        <w:tc>
          <w:tcPr>
            <w:tcW w:w="6034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工学门类的所有专业类;公安学类、化学类、管理科学与工程类、物流管理与工程类、工业工程类。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4</w:t>
            </w:r>
          </w:p>
        </w:tc>
        <w:tc>
          <w:tcPr>
            <w:tcW w:w="214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第二学士学位</w:t>
            </w:r>
          </w:p>
        </w:tc>
        <w:tc>
          <w:tcPr>
            <w:tcW w:w="6034" w:type="dxa"/>
            <w:vMerge w:val="continue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9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5</w:t>
            </w:r>
          </w:p>
        </w:tc>
        <w:tc>
          <w:tcPr>
            <w:tcW w:w="214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硕士学位</w:t>
            </w:r>
          </w:p>
        </w:tc>
        <w:tc>
          <w:tcPr>
            <w:tcW w:w="6034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学门类的所有学科;工程硕士、工程博士以及2018年对应调整后的电子信息、机械、材料与化工、资源与环境、能源动力、土木水利、生物与医药、交通运输等8种专业学位类别;管理学门类中的管理科学与工程学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6</w:t>
            </w:r>
          </w:p>
        </w:tc>
        <w:tc>
          <w:tcPr>
            <w:tcW w:w="214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博士学位</w:t>
            </w:r>
          </w:p>
        </w:tc>
        <w:tc>
          <w:tcPr>
            <w:tcW w:w="6034" w:type="dxa"/>
            <w:vMerge w:val="continue"/>
          </w:tcPr>
          <w:p>
            <w:pPr>
              <w:autoSpaceDE w:val="0"/>
              <w:autoSpaceDN w:val="0"/>
              <w:adjustRightInd w:val="0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spacing w:line="520" w:lineRule="exact"/>
        <w:ind w:left="602" w:hanging="562" w:hangingChars="200"/>
        <w:jc w:val="left"/>
        <w:rPr>
          <w:sz w:val="28"/>
          <w:szCs w:val="28"/>
        </w:rPr>
      </w:pPr>
      <w:r>
        <w:rPr>
          <w:rFonts w:eastAsia="仿宋_GB2312"/>
          <w:b/>
          <w:kern w:val="0"/>
          <w:sz w:val="28"/>
          <w:szCs w:val="28"/>
        </w:rPr>
        <w:t>注:中专泛指普通中等专业学校、成人中等专业学校、职业高中、技工学校。</w:t>
      </w:r>
    </w:p>
    <w:sectPr>
      <w:pgSz w:w="11906" w:h="16838"/>
      <w:pgMar w:top="2041" w:right="1361" w:bottom="158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方正大标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F0"/>
    <w:rsid w:val="001146F0"/>
    <w:rsid w:val="003E2356"/>
    <w:rsid w:val="00C343CF"/>
    <w:rsid w:val="DBFDA633"/>
    <w:rsid w:val="FFBF9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605</Characters>
  <Lines>5</Lines>
  <Paragraphs>1</Paragraphs>
  <TotalTime>4</TotalTime>
  <ScaleCrop>false</ScaleCrop>
  <LinksUpToDate>false</LinksUpToDate>
  <CharactersWithSpaces>709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2024-06-11T22:56:00Z</dcterms:created>
  <dc:creator>wzj</dc:creator>
  <cp:lastModifiedBy>user</cp:lastModifiedBy>
  <dcterms:modified xsi:type="dcterms:W3CDTF">2024-06-11T15:28:10Z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