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42B" w:rsidRDefault="0058542B" w:rsidP="00832E37">
      <w:pPr>
        <w:spacing w:line="600" w:lineRule="exact"/>
        <w:jc w:val="center"/>
        <w:rPr>
          <w:rFonts w:ascii="黑体" w:eastAsia="黑体" w:hAnsi="黑体"/>
          <w:b/>
          <w:sz w:val="36"/>
          <w:szCs w:val="24"/>
        </w:rPr>
      </w:pPr>
      <w:r w:rsidRPr="0058542B">
        <w:rPr>
          <w:rFonts w:ascii="黑体" w:eastAsia="黑体" w:hAnsi="黑体" w:hint="eastAsia"/>
          <w:b/>
          <w:sz w:val="36"/>
          <w:szCs w:val="24"/>
        </w:rPr>
        <w:t>明道学校-2019间质性肺疾病规范化诊治学习班</w:t>
      </w:r>
    </w:p>
    <w:p w:rsidR="00832E37" w:rsidRPr="00F5032A" w:rsidRDefault="0058542B" w:rsidP="00832E37">
      <w:pPr>
        <w:spacing w:line="600" w:lineRule="exact"/>
        <w:jc w:val="center"/>
        <w:rPr>
          <w:rFonts w:ascii="黑体" w:eastAsia="黑体" w:hAnsi="黑体"/>
          <w:b/>
          <w:sz w:val="40"/>
          <w:szCs w:val="24"/>
        </w:rPr>
      </w:pPr>
      <w:r w:rsidRPr="0058542B">
        <w:rPr>
          <w:rFonts w:ascii="黑体" w:eastAsia="黑体" w:hAnsi="黑体" w:hint="eastAsia"/>
          <w:b/>
          <w:sz w:val="36"/>
          <w:szCs w:val="24"/>
        </w:rPr>
        <w:t>暨间质性肺疾病进展高峰论坛</w:t>
      </w:r>
      <w:r w:rsidR="00832E37" w:rsidRPr="00F5032A">
        <w:rPr>
          <w:rFonts w:ascii="黑体" w:eastAsia="黑体" w:hAnsi="黑体" w:hint="eastAsia"/>
          <w:b/>
          <w:sz w:val="36"/>
          <w:szCs w:val="24"/>
        </w:rPr>
        <w:t>通知</w:t>
      </w:r>
    </w:p>
    <w:p w:rsidR="00F5032A" w:rsidRDefault="00F5032A" w:rsidP="00F5032A">
      <w:pPr>
        <w:spacing w:line="600" w:lineRule="exact"/>
        <w:jc w:val="center"/>
        <w:rPr>
          <w:rFonts w:ascii="黑体" w:eastAsia="黑体" w:hAnsi="黑体"/>
          <w:b/>
          <w:sz w:val="36"/>
          <w:szCs w:val="24"/>
        </w:rPr>
      </w:pPr>
    </w:p>
    <w:p w:rsidR="00C47A5C" w:rsidRDefault="00832E37" w:rsidP="00BF5A9F">
      <w:pPr>
        <w:spacing w:line="360" w:lineRule="auto"/>
        <w:rPr>
          <w:rFonts w:ascii="黑体" w:eastAsia="黑体" w:hAnsi="黑体"/>
          <w:sz w:val="24"/>
          <w:szCs w:val="24"/>
        </w:rPr>
      </w:pPr>
      <w:r w:rsidRPr="00832E37">
        <w:rPr>
          <w:rFonts w:ascii="黑体" w:eastAsia="黑体" w:hAnsi="黑体" w:hint="eastAsia"/>
          <w:sz w:val="24"/>
          <w:szCs w:val="24"/>
        </w:rPr>
        <w:t>尊敬的</w:t>
      </w:r>
      <w:r w:rsidRPr="00C47A5C">
        <w:rPr>
          <w:rFonts w:ascii="黑体" w:eastAsia="黑体" w:hAnsi="黑体" w:hint="eastAsia"/>
          <w:sz w:val="24"/>
          <w:szCs w:val="24"/>
          <w:u w:val="single"/>
        </w:rPr>
        <w:t xml:space="preserve">      </w:t>
      </w:r>
      <w:r w:rsidR="00C46053">
        <w:rPr>
          <w:rFonts w:ascii="黑体" w:eastAsia="黑体" w:hAnsi="黑体" w:hint="eastAsia"/>
          <w:sz w:val="24"/>
          <w:szCs w:val="24"/>
        </w:rPr>
        <w:t>教授/医生</w:t>
      </w:r>
      <w:r w:rsidRPr="00832E37">
        <w:rPr>
          <w:rFonts w:ascii="黑体" w:eastAsia="黑体" w:hAnsi="黑体" w:hint="eastAsia"/>
          <w:sz w:val="24"/>
          <w:szCs w:val="24"/>
        </w:rPr>
        <w:t xml:space="preserve"> ：</w:t>
      </w:r>
    </w:p>
    <w:p w:rsidR="00BF5A9F" w:rsidRPr="00060E2A" w:rsidRDefault="00D058A2" w:rsidP="00C47A5C">
      <w:pPr>
        <w:spacing w:line="360" w:lineRule="auto"/>
        <w:ind w:firstLine="42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您好！</w:t>
      </w:r>
    </w:p>
    <w:p w:rsidR="00B1520D" w:rsidRPr="00B1520D" w:rsidRDefault="00E103F9" w:rsidP="00E103F9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E103F9">
        <w:rPr>
          <w:rFonts w:ascii="黑体" w:eastAsia="黑体" w:hAnsi="黑体" w:hint="eastAsia"/>
          <w:sz w:val="24"/>
          <w:szCs w:val="24"/>
        </w:rPr>
        <w:t>间质性肺疾病</w:t>
      </w:r>
      <w:r w:rsidR="00997C69">
        <w:rPr>
          <w:rFonts w:ascii="黑体" w:eastAsia="黑体" w:hAnsi="黑体" w:hint="eastAsia"/>
          <w:sz w:val="24"/>
          <w:szCs w:val="24"/>
        </w:rPr>
        <w:t>（ILD）</w:t>
      </w:r>
      <w:r w:rsidRPr="00E103F9">
        <w:rPr>
          <w:rFonts w:ascii="黑体" w:eastAsia="黑体" w:hAnsi="黑体" w:hint="eastAsia"/>
          <w:sz w:val="24"/>
          <w:szCs w:val="24"/>
        </w:rPr>
        <w:t>是一组复杂的异质性疾病，其临床表现缺乏特异性，影像、病理改变复杂多样，疾病涉及多学科内容。</w:t>
      </w:r>
      <w:r w:rsidR="00997C69">
        <w:rPr>
          <w:rFonts w:ascii="黑体" w:eastAsia="黑体" w:hAnsi="黑体" w:hint="eastAsia"/>
          <w:sz w:val="24"/>
          <w:szCs w:val="24"/>
        </w:rPr>
        <w:t>ILD</w:t>
      </w:r>
      <w:r w:rsidRPr="00E103F9">
        <w:rPr>
          <w:rFonts w:ascii="黑体" w:eastAsia="黑体" w:hAnsi="黑体" w:hint="eastAsia"/>
          <w:sz w:val="24"/>
          <w:szCs w:val="24"/>
        </w:rPr>
        <w:t>的异质性、复杂性为临床诊断及治疗决策制定带来困扰，成为呼吸专科的主要疑难病症，呼吸医生面临的严峻挑战。</w:t>
      </w:r>
      <w:r w:rsidR="00B1520D">
        <w:rPr>
          <w:rFonts w:ascii="黑体" w:eastAsia="黑体" w:hAnsi="黑体" w:hint="eastAsia"/>
          <w:sz w:val="24"/>
          <w:szCs w:val="24"/>
        </w:rPr>
        <w:t>间质性</w:t>
      </w:r>
      <w:r w:rsidR="00B1520D" w:rsidRPr="00B1520D">
        <w:rPr>
          <w:rFonts w:ascii="黑体" w:eastAsia="黑体" w:hAnsi="黑体" w:hint="eastAsia"/>
          <w:sz w:val="24"/>
          <w:szCs w:val="24"/>
        </w:rPr>
        <w:t>疾病规范化诊治学习班旨在推广普及</w:t>
      </w:r>
      <w:r w:rsidR="00997C69">
        <w:rPr>
          <w:rFonts w:ascii="黑体" w:eastAsia="黑体" w:hAnsi="黑体" w:hint="eastAsia"/>
          <w:sz w:val="24"/>
          <w:szCs w:val="24"/>
        </w:rPr>
        <w:t>ILD</w:t>
      </w:r>
      <w:r w:rsidR="00B1520D" w:rsidRPr="00B1520D">
        <w:rPr>
          <w:rFonts w:ascii="黑体" w:eastAsia="黑体" w:hAnsi="黑体" w:hint="eastAsia"/>
          <w:sz w:val="24"/>
          <w:szCs w:val="24"/>
        </w:rPr>
        <w:t>的</w:t>
      </w:r>
      <w:r w:rsidR="00997C69">
        <w:rPr>
          <w:rFonts w:ascii="黑体" w:eastAsia="黑体" w:hAnsi="黑体" w:hint="eastAsia"/>
          <w:sz w:val="24"/>
          <w:szCs w:val="24"/>
        </w:rPr>
        <w:t>最新</w:t>
      </w:r>
      <w:r w:rsidR="00B1520D" w:rsidRPr="00B1520D">
        <w:rPr>
          <w:rFonts w:ascii="黑体" w:eastAsia="黑体" w:hAnsi="黑体" w:hint="eastAsia"/>
          <w:sz w:val="24"/>
          <w:szCs w:val="24"/>
        </w:rPr>
        <w:t>知识，适宜的防治技术，提高对</w:t>
      </w:r>
      <w:r w:rsidR="00997C69">
        <w:rPr>
          <w:rFonts w:ascii="黑体" w:eastAsia="黑体" w:hAnsi="黑体" w:hint="eastAsia"/>
          <w:sz w:val="24"/>
          <w:szCs w:val="24"/>
        </w:rPr>
        <w:t>ILD</w:t>
      </w:r>
      <w:r w:rsidR="00B1520D" w:rsidRPr="00B1520D">
        <w:rPr>
          <w:rFonts w:ascii="黑体" w:eastAsia="黑体" w:hAnsi="黑体" w:hint="eastAsia"/>
          <w:sz w:val="24"/>
          <w:szCs w:val="24"/>
        </w:rPr>
        <w:t>的认识、诊治及规范化管理水平，提升基层医疗机构</w:t>
      </w:r>
      <w:r w:rsidR="00DC300A">
        <w:rPr>
          <w:rFonts w:ascii="黑体" w:eastAsia="黑体" w:hAnsi="黑体" w:hint="eastAsia"/>
          <w:sz w:val="24"/>
          <w:szCs w:val="24"/>
        </w:rPr>
        <w:t>间质性肺疾病</w:t>
      </w:r>
      <w:r w:rsidR="00B1520D" w:rsidRPr="00B1520D">
        <w:rPr>
          <w:rFonts w:ascii="黑体" w:eastAsia="黑体" w:hAnsi="黑体" w:hint="eastAsia"/>
          <w:sz w:val="24"/>
          <w:szCs w:val="24"/>
        </w:rPr>
        <w:t>的综合防治能力。学习班自201</w:t>
      </w:r>
      <w:r w:rsidR="00DC300A">
        <w:rPr>
          <w:rFonts w:ascii="黑体" w:eastAsia="黑体" w:hAnsi="黑体" w:hint="eastAsia"/>
          <w:sz w:val="24"/>
          <w:szCs w:val="24"/>
        </w:rPr>
        <w:t>6</w:t>
      </w:r>
      <w:r w:rsidR="00B1520D" w:rsidRPr="00B1520D">
        <w:rPr>
          <w:rFonts w:ascii="黑体" w:eastAsia="黑体" w:hAnsi="黑体" w:hint="eastAsia"/>
          <w:sz w:val="24"/>
          <w:szCs w:val="24"/>
        </w:rPr>
        <w:t>年开设以来，因其“内容新颖、临床实用”受到广大学员的欢迎。</w:t>
      </w:r>
    </w:p>
    <w:p w:rsidR="00266A4A" w:rsidRDefault="00B1520D" w:rsidP="00B1520D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B1520D">
        <w:rPr>
          <w:rFonts w:ascii="黑体" w:eastAsia="黑体" w:hAnsi="黑体" w:hint="eastAsia"/>
          <w:sz w:val="24"/>
          <w:szCs w:val="24"/>
        </w:rPr>
        <w:t>学习班坚持从临床医生需求出发，以“内容丰富、讲题新颖、形式多样、临床实用”为原则精心设计课程，邀请国内</w:t>
      </w:r>
      <w:r w:rsidR="00DC300A">
        <w:rPr>
          <w:rFonts w:ascii="黑体" w:eastAsia="黑体" w:hAnsi="黑体" w:hint="eastAsia"/>
          <w:sz w:val="24"/>
          <w:szCs w:val="24"/>
        </w:rPr>
        <w:t>间质性肺疾病</w:t>
      </w:r>
      <w:r w:rsidRPr="00B1520D">
        <w:rPr>
          <w:rFonts w:ascii="黑体" w:eastAsia="黑体" w:hAnsi="黑体" w:hint="eastAsia"/>
          <w:sz w:val="24"/>
          <w:szCs w:val="24"/>
        </w:rPr>
        <w:t>呼吸疾病领域知名专家和教授进行授课与临床思维培养，重点讲解</w:t>
      </w:r>
      <w:r w:rsidR="00DC300A">
        <w:rPr>
          <w:rFonts w:ascii="黑体" w:eastAsia="黑体" w:hAnsi="黑体" w:hint="eastAsia"/>
          <w:sz w:val="24"/>
          <w:szCs w:val="24"/>
        </w:rPr>
        <w:t>间质性肺疾病</w:t>
      </w:r>
      <w:r w:rsidR="00335FDC">
        <w:rPr>
          <w:rFonts w:ascii="黑体" w:eastAsia="黑体" w:hAnsi="黑体" w:hint="eastAsia"/>
          <w:sz w:val="24"/>
          <w:szCs w:val="24"/>
        </w:rPr>
        <w:t>临床诊断思路、影像特点、</w:t>
      </w:r>
      <w:r w:rsidR="00335FDC" w:rsidRPr="00335FDC">
        <w:rPr>
          <w:rFonts w:ascii="黑体" w:eastAsia="黑体" w:hAnsi="黑体" w:hint="eastAsia"/>
          <w:sz w:val="24"/>
          <w:szCs w:val="24"/>
        </w:rPr>
        <w:t>病理学基础</w:t>
      </w:r>
      <w:r w:rsidR="00335FDC">
        <w:rPr>
          <w:rFonts w:ascii="黑体" w:eastAsia="黑体" w:hAnsi="黑体" w:hint="eastAsia"/>
          <w:sz w:val="24"/>
          <w:szCs w:val="24"/>
        </w:rPr>
        <w:t>、治疗进展及相关诊疗技术，</w:t>
      </w:r>
      <w:r w:rsidRPr="00B1520D">
        <w:rPr>
          <w:rFonts w:ascii="黑体" w:eastAsia="黑体" w:hAnsi="黑体" w:hint="eastAsia"/>
          <w:sz w:val="24"/>
          <w:szCs w:val="24"/>
        </w:rPr>
        <w:t>从而推广普及</w:t>
      </w:r>
      <w:r w:rsidR="00997C69">
        <w:rPr>
          <w:rFonts w:ascii="黑体" w:eastAsia="黑体" w:hAnsi="黑体" w:hint="eastAsia"/>
          <w:sz w:val="24"/>
          <w:szCs w:val="24"/>
        </w:rPr>
        <w:t>ILD</w:t>
      </w:r>
      <w:r w:rsidRPr="00B1520D">
        <w:rPr>
          <w:rFonts w:ascii="黑体" w:eastAsia="黑体" w:hAnsi="黑体" w:hint="eastAsia"/>
          <w:sz w:val="24"/>
          <w:szCs w:val="24"/>
        </w:rPr>
        <w:t>的新知识和适宜的防治技术，真正提高每一位学员对</w:t>
      </w:r>
      <w:r w:rsidR="00997C69">
        <w:rPr>
          <w:rFonts w:ascii="黑体" w:eastAsia="黑体" w:hAnsi="黑体" w:hint="eastAsia"/>
          <w:sz w:val="24"/>
          <w:szCs w:val="24"/>
        </w:rPr>
        <w:t>ILD</w:t>
      </w:r>
      <w:r w:rsidRPr="00B1520D">
        <w:rPr>
          <w:rFonts w:ascii="黑体" w:eastAsia="黑体" w:hAnsi="黑体" w:hint="eastAsia"/>
          <w:sz w:val="24"/>
          <w:szCs w:val="24"/>
        </w:rPr>
        <w:t>的认识、诊治和规范化管理水平，推动我国</w:t>
      </w:r>
      <w:r w:rsidR="00997C69">
        <w:rPr>
          <w:rFonts w:ascii="黑体" w:eastAsia="黑体" w:hAnsi="黑体" w:hint="eastAsia"/>
          <w:sz w:val="24"/>
          <w:szCs w:val="24"/>
        </w:rPr>
        <w:t>ILD</w:t>
      </w:r>
      <w:r w:rsidRPr="00B1520D">
        <w:rPr>
          <w:rFonts w:ascii="黑体" w:eastAsia="黑体" w:hAnsi="黑体" w:hint="eastAsia"/>
          <w:sz w:val="24"/>
          <w:szCs w:val="24"/>
        </w:rPr>
        <w:t>诊治能力的提升和各级医疗机构对</w:t>
      </w:r>
      <w:r w:rsidR="00997C69">
        <w:rPr>
          <w:rFonts w:ascii="黑体" w:eastAsia="黑体" w:hAnsi="黑体" w:hint="eastAsia"/>
          <w:sz w:val="24"/>
          <w:szCs w:val="24"/>
        </w:rPr>
        <w:t>ILD</w:t>
      </w:r>
      <w:r w:rsidRPr="00B1520D">
        <w:rPr>
          <w:rFonts w:ascii="黑体" w:eastAsia="黑体" w:hAnsi="黑体" w:hint="eastAsia"/>
          <w:sz w:val="24"/>
          <w:szCs w:val="24"/>
        </w:rPr>
        <w:t>的综合防治能力。因此，我们诚挚地邀请各位同道及精英踊跃参加。</w:t>
      </w:r>
    </w:p>
    <w:p w:rsidR="00C47A5C" w:rsidRDefault="00C47A5C" w:rsidP="00060E2A">
      <w:pPr>
        <w:spacing w:line="360" w:lineRule="auto"/>
        <w:rPr>
          <w:rFonts w:ascii="黑体" w:eastAsia="黑体" w:hAnsi="黑体"/>
          <w:b/>
          <w:sz w:val="24"/>
          <w:szCs w:val="24"/>
        </w:rPr>
      </w:pPr>
    </w:p>
    <w:p w:rsidR="00060E2A" w:rsidRPr="00F35984" w:rsidRDefault="00060E2A" w:rsidP="00060E2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F35984">
        <w:rPr>
          <w:rFonts w:ascii="黑体" w:eastAsia="黑体" w:hAnsi="黑体" w:hint="eastAsia"/>
          <w:b/>
          <w:sz w:val="24"/>
          <w:szCs w:val="24"/>
        </w:rPr>
        <w:t>【基本信息】</w:t>
      </w:r>
    </w:p>
    <w:p w:rsidR="00060E2A" w:rsidRDefault="00060E2A" w:rsidP="00060E2A">
      <w:pPr>
        <w:spacing w:line="360" w:lineRule="auto"/>
        <w:rPr>
          <w:rFonts w:ascii="黑体" w:eastAsia="黑体" w:hAnsi="黑体"/>
          <w:color w:val="000000" w:themeColor="text1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主办单位：</w:t>
      </w:r>
      <w:r w:rsidR="00242C2B">
        <w:rPr>
          <w:rFonts w:ascii="黑体" w:eastAsia="黑体" w:hAnsi="黑体" w:hint="eastAsia"/>
          <w:color w:val="000000" w:themeColor="text1"/>
          <w:sz w:val="24"/>
          <w:szCs w:val="24"/>
        </w:rPr>
        <w:t>北京健康促进会</w:t>
      </w:r>
    </w:p>
    <w:p w:rsidR="00E962C1" w:rsidRPr="00E962C1" w:rsidRDefault="004027C6" w:rsidP="00060E2A">
      <w:pPr>
        <w:spacing w:line="360" w:lineRule="auto"/>
        <w:rPr>
          <w:rFonts w:ascii="黑体" w:eastAsia="黑体" w:hAnsi="黑体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承</w:t>
      </w:r>
      <w:r w:rsidR="00E962C1">
        <w:rPr>
          <w:rFonts w:ascii="黑体" w:eastAsia="黑体" w:hAnsi="黑体" w:hint="eastAsia"/>
          <w:color w:val="000000" w:themeColor="text1"/>
          <w:sz w:val="24"/>
          <w:szCs w:val="24"/>
        </w:rPr>
        <w:t>办单位：</w:t>
      </w:r>
      <w:r w:rsidR="00E962C1" w:rsidRPr="00C53CB7">
        <w:rPr>
          <w:rFonts w:ascii="黑体" w:eastAsia="黑体" w:hAnsi="黑体" w:hint="eastAsia"/>
          <w:sz w:val="24"/>
          <w:szCs w:val="24"/>
        </w:rPr>
        <w:t>中日</w:t>
      </w:r>
      <w:r>
        <w:rPr>
          <w:rFonts w:ascii="黑体" w:eastAsia="黑体" w:hAnsi="黑体" w:hint="eastAsia"/>
          <w:sz w:val="24"/>
          <w:szCs w:val="24"/>
        </w:rPr>
        <w:t>医院呼吸中心</w:t>
      </w:r>
    </w:p>
    <w:p w:rsidR="00060E2A" w:rsidRDefault="00060E2A" w:rsidP="00060E2A">
      <w:pPr>
        <w:spacing w:line="360" w:lineRule="auto"/>
        <w:rPr>
          <w:rFonts w:ascii="黑体" w:eastAsia="黑体" w:hAnsi="黑体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会议时间：201</w:t>
      </w:r>
      <w:r w:rsidR="00B330B2">
        <w:rPr>
          <w:rFonts w:ascii="黑体" w:eastAsia="黑体" w:hAnsi="黑体"/>
          <w:sz w:val="24"/>
          <w:szCs w:val="24"/>
        </w:rPr>
        <w:t>9</w:t>
      </w:r>
      <w:r w:rsidRPr="00F35984">
        <w:rPr>
          <w:rFonts w:ascii="黑体" w:eastAsia="黑体" w:hAnsi="黑体" w:hint="eastAsia"/>
          <w:sz w:val="24"/>
          <w:szCs w:val="24"/>
        </w:rPr>
        <w:t>年</w:t>
      </w:r>
      <w:r w:rsidR="00266A4A">
        <w:rPr>
          <w:rFonts w:ascii="黑体" w:eastAsia="黑体" w:hAnsi="黑体"/>
          <w:sz w:val="24"/>
          <w:szCs w:val="24"/>
        </w:rPr>
        <w:t>12</w:t>
      </w:r>
      <w:r w:rsidRPr="00F35984">
        <w:rPr>
          <w:rFonts w:ascii="黑体" w:eastAsia="黑体" w:hAnsi="黑体" w:hint="eastAsia"/>
          <w:sz w:val="24"/>
          <w:szCs w:val="24"/>
        </w:rPr>
        <w:t>月</w:t>
      </w:r>
      <w:r w:rsidR="00266A4A">
        <w:rPr>
          <w:rFonts w:ascii="黑体" w:eastAsia="黑体" w:hAnsi="黑体"/>
          <w:sz w:val="24"/>
          <w:szCs w:val="24"/>
        </w:rPr>
        <w:t>1</w:t>
      </w:r>
      <w:r w:rsidR="00B330B2">
        <w:rPr>
          <w:rFonts w:ascii="黑体" w:eastAsia="黑体" w:hAnsi="黑体"/>
          <w:sz w:val="24"/>
          <w:szCs w:val="24"/>
        </w:rPr>
        <w:t>5</w:t>
      </w:r>
      <w:r w:rsidR="00483CA0">
        <w:rPr>
          <w:rFonts w:ascii="黑体" w:eastAsia="黑体" w:hAnsi="黑体"/>
          <w:sz w:val="24"/>
          <w:szCs w:val="24"/>
        </w:rPr>
        <w:t>日</w:t>
      </w:r>
    </w:p>
    <w:p w:rsidR="00060E2A" w:rsidRPr="000312E4" w:rsidRDefault="00060E2A" w:rsidP="000312E4">
      <w:pPr>
        <w:spacing w:line="360" w:lineRule="auto"/>
        <w:jc w:val="left"/>
        <w:rPr>
          <w:rFonts w:ascii="黑体" w:eastAsia="黑体" w:hAnsi="黑体"/>
          <w:color w:val="FF0000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会议地点：</w:t>
      </w:r>
      <w:r w:rsidR="009542A6">
        <w:rPr>
          <w:rFonts w:ascii="黑体" w:eastAsia="黑体" w:hAnsi="黑体" w:hint="eastAsia"/>
          <w:sz w:val="24"/>
          <w:szCs w:val="24"/>
        </w:rPr>
        <w:t>北京</w:t>
      </w:r>
      <w:r w:rsidR="004A42AD">
        <w:rPr>
          <w:rFonts w:ascii="黑体" w:eastAsia="黑体" w:hAnsi="黑体" w:hint="eastAsia"/>
          <w:sz w:val="24"/>
          <w:szCs w:val="24"/>
        </w:rPr>
        <w:t>华腾美居酒店华腾多功能厅</w:t>
      </w:r>
    </w:p>
    <w:p w:rsidR="00060E2A" w:rsidRPr="00F35984" w:rsidRDefault="00060E2A" w:rsidP="00060E2A">
      <w:pPr>
        <w:spacing w:line="360" w:lineRule="auto"/>
        <w:rPr>
          <w:rFonts w:ascii="黑体" w:eastAsia="黑体" w:hAnsi="黑体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报到时间：201</w:t>
      </w:r>
      <w:r w:rsidR="008F7B2B">
        <w:rPr>
          <w:rFonts w:ascii="黑体" w:eastAsia="黑体" w:hAnsi="黑体"/>
          <w:sz w:val="24"/>
          <w:szCs w:val="24"/>
        </w:rPr>
        <w:t>9</w:t>
      </w:r>
      <w:r w:rsidRPr="00F35984">
        <w:rPr>
          <w:rFonts w:ascii="黑体" w:eastAsia="黑体" w:hAnsi="黑体" w:hint="eastAsia"/>
          <w:sz w:val="24"/>
          <w:szCs w:val="24"/>
        </w:rPr>
        <w:t>年</w:t>
      </w:r>
      <w:r w:rsidR="00266A4A">
        <w:rPr>
          <w:rFonts w:ascii="黑体" w:eastAsia="黑体" w:hAnsi="黑体"/>
          <w:sz w:val="24"/>
          <w:szCs w:val="24"/>
        </w:rPr>
        <w:t>12</w:t>
      </w:r>
      <w:r w:rsidRPr="00F35984">
        <w:rPr>
          <w:rFonts w:ascii="黑体" w:eastAsia="黑体" w:hAnsi="黑体" w:hint="eastAsia"/>
          <w:sz w:val="24"/>
          <w:szCs w:val="24"/>
        </w:rPr>
        <w:t>月</w:t>
      </w:r>
      <w:r w:rsidR="00266A4A">
        <w:rPr>
          <w:rFonts w:ascii="黑体" w:eastAsia="黑体" w:hAnsi="黑体"/>
          <w:sz w:val="24"/>
          <w:szCs w:val="24"/>
        </w:rPr>
        <w:t>1</w:t>
      </w:r>
      <w:r w:rsidR="00B330B2">
        <w:rPr>
          <w:rFonts w:ascii="黑体" w:eastAsia="黑体" w:hAnsi="黑体"/>
          <w:sz w:val="24"/>
          <w:szCs w:val="24"/>
        </w:rPr>
        <w:t>4</w:t>
      </w:r>
      <w:r w:rsidRPr="00F35984">
        <w:rPr>
          <w:rFonts w:ascii="黑体" w:eastAsia="黑体" w:hAnsi="黑体" w:hint="eastAsia"/>
          <w:sz w:val="24"/>
          <w:szCs w:val="24"/>
        </w:rPr>
        <w:t>日</w:t>
      </w:r>
      <w:r w:rsidR="00266A4A">
        <w:rPr>
          <w:rFonts w:ascii="黑体" w:eastAsia="黑体" w:hAnsi="黑体" w:hint="eastAsia"/>
          <w:sz w:val="24"/>
          <w:szCs w:val="24"/>
        </w:rPr>
        <w:t>下</w:t>
      </w:r>
      <w:r w:rsidRPr="00F35984">
        <w:rPr>
          <w:rFonts w:ascii="黑体" w:eastAsia="黑体" w:hAnsi="黑体" w:hint="eastAsia"/>
          <w:sz w:val="24"/>
          <w:szCs w:val="24"/>
        </w:rPr>
        <w:t>午</w:t>
      </w:r>
      <w:r w:rsidR="00266A4A">
        <w:rPr>
          <w:rFonts w:ascii="黑体" w:eastAsia="黑体" w:hAnsi="黑体" w:hint="eastAsia"/>
          <w:sz w:val="24"/>
          <w:szCs w:val="24"/>
        </w:rPr>
        <w:t>14</w:t>
      </w:r>
      <w:r w:rsidRPr="00F35984">
        <w:rPr>
          <w:rFonts w:ascii="黑体" w:eastAsia="黑体" w:hAnsi="黑体" w:hint="eastAsia"/>
          <w:sz w:val="24"/>
          <w:szCs w:val="24"/>
        </w:rPr>
        <w:t>:00-1</w:t>
      </w:r>
      <w:r w:rsidR="00266A4A">
        <w:rPr>
          <w:rFonts w:ascii="黑体" w:eastAsia="黑体" w:hAnsi="黑体" w:hint="eastAsia"/>
          <w:sz w:val="24"/>
          <w:szCs w:val="24"/>
        </w:rPr>
        <w:t>7</w:t>
      </w:r>
      <w:r w:rsidRPr="00F35984">
        <w:rPr>
          <w:rFonts w:ascii="黑体" w:eastAsia="黑体" w:hAnsi="黑体" w:hint="eastAsia"/>
          <w:sz w:val="24"/>
          <w:szCs w:val="24"/>
        </w:rPr>
        <w:t>:00</w:t>
      </w:r>
    </w:p>
    <w:p w:rsidR="00060E2A" w:rsidRPr="00F35984" w:rsidRDefault="00060E2A" w:rsidP="00060E2A">
      <w:pPr>
        <w:spacing w:line="360" w:lineRule="auto"/>
        <w:rPr>
          <w:rFonts w:ascii="黑体" w:eastAsia="黑体" w:hAnsi="黑体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【</w:t>
      </w:r>
      <w:r w:rsidRPr="00F35984">
        <w:rPr>
          <w:rFonts w:ascii="黑体" w:eastAsia="黑体" w:hAnsi="黑体" w:hint="eastAsia"/>
          <w:b/>
          <w:sz w:val="24"/>
          <w:szCs w:val="24"/>
        </w:rPr>
        <w:t>参会形式</w:t>
      </w:r>
      <w:r w:rsidRPr="00F35984">
        <w:rPr>
          <w:rFonts w:ascii="黑体" w:eastAsia="黑体" w:hAnsi="黑体" w:hint="eastAsia"/>
          <w:sz w:val="24"/>
          <w:szCs w:val="24"/>
        </w:rPr>
        <w:t>】</w:t>
      </w:r>
    </w:p>
    <w:p w:rsidR="00F16140" w:rsidRDefault="00060E2A" w:rsidP="004E6D5F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会前注册：</w:t>
      </w:r>
    </w:p>
    <w:p w:rsidR="00F16140" w:rsidRPr="00BC472D" w:rsidRDefault="00F16140" w:rsidP="00BC472D">
      <w:pPr>
        <w:spacing w:line="360" w:lineRule="auto"/>
        <w:ind w:firstLineChars="100" w:firstLine="240"/>
        <w:rPr>
          <w:rFonts w:ascii="黑体" w:eastAsia="黑体" w:hAnsi="黑体"/>
          <w:sz w:val="24"/>
          <w:szCs w:val="24"/>
        </w:rPr>
      </w:pPr>
      <w:r w:rsidRPr="00BC472D">
        <w:rPr>
          <w:rFonts w:ascii="黑体" w:eastAsia="黑体" w:hAnsi="黑体" w:hint="eastAsia"/>
          <w:sz w:val="24"/>
          <w:szCs w:val="24"/>
        </w:rPr>
        <w:t>“</w:t>
      </w:r>
      <w:r w:rsidR="004E6D5F">
        <w:rPr>
          <w:rFonts w:ascii="黑体" w:eastAsia="黑体" w:hAnsi="黑体" w:hint="eastAsia"/>
          <w:sz w:val="24"/>
          <w:szCs w:val="24"/>
        </w:rPr>
        <w:t>间质性肺疾病</w:t>
      </w:r>
      <w:r w:rsidRPr="00BC472D">
        <w:rPr>
          <w:rFonts w:ascii="黑体" w:eastAsia="黑体" w:hAnsi="黑体" w:hint="eastAsia"/>
          <w:sz w:val="24"/>
          <w:szCs w:val="24"/>
        </w:rPr>
        <w:t>规范化诊治学习班”注册费</w:t>
      </w:r>
      <w:r w:rsidR="004E6D5F">
        <w:rPr>
          <w:rFonts w:ascii="黑体" w:eastAsia="黑体" w:hAnsi="黑体"/>
          <w:sz w:val="24"/>
          <w:szCs w:val="24"/>
        </w:rPr>
        <w:t>500</w:t>
      </w:r>
      <w:r w:rsidR="00060E2A" w:rsidRPr="00BC472D">
        <w:rPr>
          <w:rFonts w:ascii="黑体" w:eastAsia="黑体" w:hAnsi="黑体" w:hint="eastAsia"/>
          <w:sz w:val="24"/>
          <w:szCs w:val="24"/>
        </w:rPr>
        <w:t>元/人</w:t>
      </w:r>
      <w:r w:rsidRPr="00BC472D">
        <w:rPr>
          <w:rFonts w:ascii="黑体" w:eastAsia="黑体" w:hAnsi="黑体" w:hint="eastAsia"/>
          <w:sz w:val="24"/>
          <w:szCs w:val="24"/>
        </w:rPr>
        <w:t>。</w:t>
      </w:r>
    </w:p>
    <w:p w:rsidR="00060E2A" w:rsidRPr="00BC472D" w:rsidRDefault="00060E2A" w:rsidP="00633809">
      <w:pPr>
        <w:spacing w:line="360" w:lineRule="auto"/>
        <w:ind w:firstLineChars="118" w:firstLine="283"/>
        <w:rPr>
          <w:rFonts w:ascii="黑体" w:eastAsia="黑体" w:hAnsi="黑体"/>
          <w:sz w:val="24"/>
          <w:szCs w:val="24"/>
        </w:rPr>
      </w:pPr>
      <w:r w:rsidRPr="00BC472D">
        <w:rPr>
          <w:rFonts w:ascii="黑体" w:eastAsia="黑体" w:hAnsi="黑体" w:hint="eastAsia"/>
          <w:sz w:val="24"/>
          <w:szCs w:val="24"/>
        </w:rPr>
        <w:t>食宿及交通费用自理（需提前联系会务组汇款）。</w:t>
      </w:r>
    </w:p>
    <w:p w:rsidR="00060E2A" w:rsidRPr="00F35984" w:rsidRDefault="00060E2A" w:rsidP="00FE0FA9">
      <w:pPr>
        <w:spacing w:line="360" w:lineRule="auto"/>
        <w:rPr>
          <w:rFonts w:ascii="黑体" w:eastAsia="黑体" w:hAnsi="黑体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【</w:t>
      </w:r>
      <w:r w:rsidR="004E6D5F">
        <w:rPr>
          <w:rFonts w:ascii="黑体" w:eastAsia="黑体" w:hAnsi="黑体" w:hint="eastAsia"/>
          <w:sz w:val="24"/>
          <w:szCs w:val="24"/>
        </w:rPr>
        <w:t>间质性肺疾病</w:t>
      </w:r>
      <w:r w:rsidRPr="00FE0FA9">
        <w:rPr>
          <w:rFonts w:ascii="黑体" w:eastAsia="黑体" w:hAnsi="黑体" w:hint="eastAsia"/>
          <w:sz w:val="24"/>
          <w:szCs w:val="24"/>
        </w:rPr>
        <w:t>参会人员</w:t>
      </w:r>
      <w:r w:rsidRPr="00F35984">
        <w:rPr>
          <w:rFonts w:ascii="黑体" w:eastAsia="黑体" w:hAnsi="黑体" w:hint="eastAsia"/>
          <w:sz w:val="24"/>
          <w:szCs w:val="24"/>
        </w:rPr>
        <w:t>】</w:t>
      </w:r>
    </w:p>
    <w:p w:rsidR="00060E2A" w:rsidRDefault="00060E2A" w:rsidP="00FE0FA9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各级医疗机构的呼吸与危重症医学科、呼吸科、内科、老年科、重症医学科、全科、急</w:t>
      </w:r>
      <w:r w:rsidRPr="00F35984">
        <w:rPr>
          <w:rFonts w:ascii="黑体" w:eastAsia="黑体" w:hAnsi="黑体" w:hint="eastAsia"/>
          <w:sz w:val="24"/>
          <w:szCs w:val="24"/>
        </w:rPr>
        <w:lastRenderedPageBreak/>
        <w:t>诊科等相关专业医生、医技以及护理人员等。</w:t>
      </w:r>
    </w:p>
    <w:p w:rsidR="00060E2A" w:rsidRPr="00F35984" w:rsidRDefault="00060E2A" w:rsidP="00060E2A">
      <w:pPr>
        <w:spacing w:line="360" w:lineRule="auto"/>
        <w:rPr>
          <w:rFonts w:ascii="黑体" w:eastAsia="黑体" w:hAnsi="黑体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【</w:t>
      </w:r>
      <w:r w:rsidRPr="00F35984">
        <w:rPr>
          <w:rFonts w:ascii="黑体" w:eastAsia="黑体" w:hAnsi="黑体" w:hint="eastAsia"/>
          <w:b/>
          <w:sz w:val="24"/>
          <w:szCs w:val="24"/>
        </w:rPr>
        <w:t>联系方式</w:t>
      </w:r>
      <w:r w:rsidRPr="00F35984">
        <w:rPr>
          <w:rFonts w:ascii="黑体" w:eastAsia="黑体" w:hAnsi="黑体" w:hint="eastAsia"/>
          <w:sz w:val="24"/>
          <w:szCs w:val="24"/>
        </w:rPr>
        <w:t>】</w:t>
      </w:r>
    </w:p>
    <w:p w:rsidR="00242C2B" w:rsidRDefault="00242C2B" w:rsidP="00060E2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学会联系人：王老师</w:t>
      </w:r>
      <w:r w:rsidR="00561985">
        <w:rPr>
          <w:rFonts w:ascii="黑体" w:eastAsia="黑体" w:hAnsi="黑体" w:hint="eastAsia"/>
          <w:sz w:val="24"/>
          <w:szCs w:val="24"/>
        </w:rPr>
        <w:t>：18001193928</w:t>
      </w:r>
    </w:p>
    <w:p w:rsidR="00060E2A" w:rsidRPr="00F35984" w:rsidRDefault="00060E2A" w:rsidP="00060E2A">
      <w:pPr>
        <w:spacing w:line="360" w:lineRule="auto"/>
        <w:rPr>
          <w:rFonts w:ascii="黑体" w:eastAsia="黑体" w:hAnsi="黑体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学术联系人：</w:t>
      </w:r>
      <w:r w:rsidR="00600BCC">
        <w:rPr>
          <w:rFonts w:ascii="黑体" w:eastAsia="黑体" w:hAnsi="黑体" w:hint="eastAsia"/>
          <w:sz w:val="24"/>
          <w:szCs w:val="24"/>
        </w:rPr>
        <w:t>任老师</w:t>
      </w:r>
      <w:r w:rsidRPr="00F35984">
        <w:rPr>
          <w:rFonts w:ascii="黑体" w:eastAsia="黑体" w:hAnsi="黑体" w:hint="eastAsia"/>
          <w:sz w:val="24"/>
          <w:szCs w:val="24"/>
        </w:rPr>
        <w:t>：</w:t>
      </w:r>
      <w:r w:rsidR="002400ED">
        <w:rPr>
          <w:rFonts w:ascii="黑体" w:eastAsia="黑体" w:hAnsi="黑体"/>
          <w:sz w:val="24"/>
          <w:szCs w:val="24"/>
        </w:rPr>
        <w:t>13466380716</w:t>
      </w:r>
      <w:r w:rsidRPr="00F35984">
        <w:rPr>
          <w:rFonts w:ascii="黑体" w:eastAsia="黑体" w:hAnsi="黑体" w:hint="eastAsia"/>
          <w:sz w:val="24"/>
          <w:szCs w:val="24"/>
        </w:rPr>
        <w:t xml:space="preserve">                    </w:t>
      </w:r>
    </w:p>
    <w:p w:rsidR="007C4177" w:rsidRDefault="00060E2A" w:rsidP="00FC1A06">
      <w:pPr>
        <w:spacing w:line="360" w:lineRule="auto"/>
        <w:rPr>
          <w:rFonts w:ascii="黑体" w:eastAsia="黑体" w:hAnsi="黑体"/>
          <w:sz w:val="24"/>
          <w:szCs w:val="24"/>
        </w:rPr>
      </w:pPr>
      <w:r w:rsidRPr="00F35984">
        <w:rPr>
          <w:rFonts w:ascii="黑体" w:eastAsia="黑体" w:hAnsi="黑体" w:hint="eastAsia"/>
          <w:sz w:val="24"/>
          <w:szCs w:val="24"/>
        </w:rPr>
        <w:t>会务</w:t>
      </w:r>
      <w:r w:rsidR="00FC1A06" w:rsidRPr="00FC1A06">
        <w:rPr>
          <w:rFonts w:ascii="黑体" w:eastAsia="黑体" w:hAnsi="黑体" w:hint="eastAsia"/>
          <w:sz w:val="24"/>
          <w:szCs w:val="24"/>
        </w:rPr>
        <w:t>联系人：</w:t>
      </w:r>
      <w:r w:rsidR="004A42AD">
        <w:rPr>
          <w:rFonts w:ascii="黑体" w:eastAsia="黑体" w:hAnsi="黑体" w:hint="eastAsia"/>
          <w:sz w:val="24"/>
          <w:szCs w:val="24"/>
        </w:rPr>
        <w:t>陈艳丽</w:t>
      </w:r>
      <w:r w:rsidR="00FC1A06" w:rsidRPr="00FC1A06">
        <w:rPr>
          <w:rFonts w:ascii="黑体" w:eastAsia="黑体" w:hAnsi="黑体" w:hint="eastAsia"/>
          <w:sz w:val="24"/>
          <w:szCs w:val="24"/>
        </w:rPr>
        <w:t>：</w:t>
      </w:r>
      <w:r w:rsidR="00116C0D">
        <w:rPr>
          <w:rFonts w:ascii="黑体" w:eastAsia="黑体" w:hAnsi="黑体" w:hint="eastAsia"/>
          <w:sz w:val="24"/>
          <w:szCs w:val="24"/>
        </w:rPr>
        <w:t>186</w:t>
      </w:r>
      <w:r w:rsidR="004A42AD">
        <w:rPr>
          <w:rFonts w:ascii="黑体" w:eastAsia="黑体" w:hAnsi="黑体"/>
          <w:sz w:val="24"/>
          <w:szCs w:val="24"/>
        </w:rPr>
        <w:t>01928028</w:t>
      </w:r>
    </w:p>
    <w:p w:rsidR="00060E2A" w:rsidRPr="00F35984" w:rsidRDefault="00FC1A06" w:rsidP="00FC1A06">
      <w:pPr>
        <w:spacing w:line="360" w:lineRule="auto"/>
        <w:rPr>
          <w:rFonts w:ascii="黑体" w:eastAsia="黑体" w:hAnsi="黑体"/>
          <w:sz w:val="24"/>
          <w:szCs w:val="24"/>
        </w:rPr>
      </w:pPr>
      <w:r w:rsidRPr="00FC1A06">
        <w:rPr>
          <w:rFonts w:ascii="黑体" w:eastAsia="黑体" w:hAnsi="黑体"/>
          <w:sz w:val="24"/>
          <w:szCs w:val="24"/>
        </w:rPr>
        <w:t>Email:zrhxzx2016@126.com</w:t>
      </w:r>
    </w:p>
    <w:p w:rsidR="00BF5A9F" w:rsidRDefault="00060E2A" w:rsidP="000A14A5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F35984">
        <w:rPr>
          <w:rFonts w:ascii="黑体" w:eastAsia="黑体" w:hAnsi="黑体" w:hint="eastAsia"/>
          <w:b/>
          <w:sz w:val="24"/>
          <w:szCs w:val="24"/>
        </w:rPr>
        <w:t>【住宿安排】</w:t>
      </w:r>
    </w:p>
    <w:p w:rsidR="00B9038B" w:rsidRDefault="00B9038B" w:rsidP="00B9038B">
      <w:pPr>
        <w:spacing w:line="360" w:lineRule="auto"/>
        <w:rPr>
          <w:rFonts w:ascii="黑体" w:eastAsia="黑体" w:hAnsi="黑体"/>
          <w:sz w:val="24"/>
          <w:szCs w:val="24"/>
        </w:rPr>
      </w:pPr>
      <w:r w:rsidRPr="00437927">
        <w:rPr>
          <w:rFonts w:ascii="黑体" w:eastAsia="黑体" w:hAnsi="黑体" w:hint="eastAsia"/>
          <w:sz w:val="24"/>
          <w:szCs w:val="24"/>
        </w:rPr>
        <w:t>地址：</w:t>
      </w:r>
      <w:r w:rsidR="006B09E3">
        <w:rPr>
          <w:rFonts w:ascii="黑体" w:eastAsia="黑体" w:hAnsi="黑体" w:hint="eastAsia"/>
          <w:sz w:val="24"/>
          <w:szCs w:val="24"/>
        </w:rPr>
        <w:t>华腾美居酒店5</w:t>
      </w:r>
      <w:r w:rsidR="006B09E3">
        <w:rPr>
          <w:rFonts w:ascii="黑体" w:eastAsia="黑体" w:hAnsi="黑体"/>
          <w:sz w:val="24"/>
          <w:szCs w:val="24"/>
        </w:rPr>
        <w:t>80</w:t>
      </w:r>
      <w:r w:rsidR="006B09E3">
        <w:rPr>
          <w:rFonts w:ascii="黑体" w:eastAsia="黑体" w:hAnsi="黑体" w:hint="eastAsia"/>
          <w:sz w:val="24"/>
          <w:szCs w:val="24"/>
        </w:rPr>
        <w:t>元/间/晚</w:t>
      </w:r>
      <w:r w:rsidR="0058542B">
        <w:rPr>
          <w:rFonts w:ascii="黑体" w:eastAsia="黑体" w:hAnsi="黑体" w:hint="eastAsia"/>
          <w:sz w:val="24"/>
          <w:szCs w:val="24"/>
        </w:rPr>
        <w:t>（含早）</w:t>
      </w:r>
      <w:r w:rsidR="00A5450E">
        <w:rPr>
          <w:rFonts w:ascii="黑体" w:eastAsia="黑体" w:hAnsi="黑体"/>
          <w:sz w:val="24"/>
          <w:szCs w:val="24"/>
        </w:rPr>
        <w:br/>
      </w:r>
      <w:r w:rsidRPr="00437927">
        <w:rPr>
          <w:rFonts w:ascii="黑体" w:eastAsia="黑体" w:hAnsi="黑体" w:hint="eastAsia"/>
          <w:sz w:val="24"/>
          <w:szCs w:val="24"/>
        </w:rPr>
        <w:t>电话：</w:t>
      </w:r>
      <w:r w:rsidR="006B09E3">
        <w:rPr>
          <w:rFonts w:ascii="黑体" w:eastAsia="黑体" w:hAnsi="黑体" w:hint="eastAsia"/>
          <w:sz w:val="24"/>
          <w:szCs w:val="24"/>
        </w:rPr>
        <w:t>张老师1</w:t>
      </w:r>
      <w:r w:rsidR="006B09E3">
        <w:rPr>
          <w:rFonts w:ascii="黑体" w:eastAsia="黑体" w:hAnsi="黑体"/>
          <w:sz w:val="24"/>
          <w:szCs w:val="24"/>
        </w:rPr>
        <w:t>8601928030</w:t>
      </w:r>
    </w:p>
    <w:p w:rsidR="00852E96" w:rsidRDefault="00852E96" w:rsidP="00B9038B">
      <w:pPr>
        <w:spacing w:line="360" w:lineRule="auto"/>
        <w:rPr>
          <w:rFonts w:ascii="黑体" w:eastAsia="黑体" w:hAnsi="黑体"/>
          <w:sz w:val="24"/>
          <w:szCs w:val="24"/>
        </w:rPr>
      </w:pPr>
      <w:r w:rsidRPr="00437927">
        <w:rPr>
          <w:rFonts w:ascii="黑体" w:eastAsia="黑体" w:hAnsi="黑体" w:hint="eastAsia"/>
          <w:sz w:val="24"/>
          <w:szCs w:val="24"/>
        </w:rPr>
        <w:t>备注：住宿费用自理，可于201</w:t>
      </w:r>
      <w:r w:rsidR="00B330B2">
        <w:rPr>
          <w:rFonts w:ascii="黑体" w:eastAsia="黑体" w:hAnsi="黑体"/>
          <w:sz w:val="24"/>
          <w:szCs w:val="24"/>
        </w:rPr>
        <w:t>9</w:t>
      </w:r>
      <w:r w:rsidRPr="00437927">
        <w:rPr>
          <w:rFonts w:ascii="黑体" w:eastAsia="黑体" w:hAnsi="黑体" w:hint="eastAsia"/>
          <w:sz w:val="24"/>
          <w:szCs w:val="24"/>
        </w:rPr>
        <w:t>年</w:t>
      </w:r>
      <w:r w:rsidR="004E6D5F">
        <w:rPr>
          <w:rFonts w:ascii="黑体" w:eastAsia="黑体" w:hAnsi="黑体" w:hint="eastAsia"/>
          <w:sz w:val="24"/>
          <w:szCs w:val="24"/>
        </w:rPr>
        <w:t>12</w:t>
      </w:r>
      <w:r w:rsidRPr="00437927">
        <w:rPr>
          <w:rFonts w:ascii="黑体" w:eastAsia="黑体" w:hAnsi="黑体" w:hint="eastAsia"/>
          <w:sz w:val="24"/>
          <w:szCs w:val="24"/>
        </w:rPr>
        <w:t>月</w:t>
      </w:r>
      <w:r w:rsidR="0018517C">
        <w:rPr>
          <w:rFonts w:ascii="黑体" w:eastAsia="黑体" w:hAnsi="黑体" w:hint="eastAsia"/>
          <w:sz w:val="24"/>
          <w:szCs w:val="24"/>
        </w:rPr>
        <w:t>10</w:t>
      </w:r>
      <w:r w:rsidRPr="00437927">
        <w:rPr>
          <w:rFonts w:ascii="黑体" w:eastAsia="黑体" w:hAnsi="黑体" w:hint="eastAsia"/>
          <w:sz w:val="24"/>
          <w:szCs w:val="24"/>
        </w:rPr>
        <w:t>日前统一由会务组为您预定房间</w:t>
      </w:r>
    </w:p>
    <w:p w:rsidR="002C1A84" w:rsidRDefault="002C1A84" w:rsidP="00B9038B">
      <w:pPr>
        <w:spacing w:line="360" w:lineRule="auto"/>
        <w:rPr>
          <w:rFonts w:ascii="黑体" w:eastAsia="黑体" w:hAnsi="黑体"/>
          <w:sz w:val="24"/>
          <w:szCs w:val="24"/>
        </w:rPr>
      </w:pPr>
    </w:p>
    <w:p w:rsidR="002C1A84" w:rsidRDefault="002C1A84" w:rsidP="00B9038B">
      <w:pPr>
        <w:spacing w:line="360" w:lineRule="auto"/>
        <w:rPr>
          <w:rFonts w:ascii="黑体" w:eastAsia="黑体" w:hAnsi="黑体"/>
          <w:sz w:val="24"/>
          <w:szCs w:val="24"/>
        </w:rPr>
      </w:pPr>
    </w:p>
    <w:p w:rsidR="002C1A84" w:rsidRDefault="002C1A84" w:rsidP="00B9038B">
      <w:pPr>
        <w:spacing w:line="360" w:lineRule="auto"/>
        <w:rPr>
          <w:rFonts w:ascii="黑体" w:eastAsia="黑体" w:hAnsi="黑体"/>
          <w:sz w:val="24"/>
          <w:szCs w:val="24"/>
        </w:rPr>
      </w:pPr>
    </w:p>
    <w:p w:rsidR="002C1A84" w:rsidRDefault="002C1A84" w:rsidP="00C53CB7">
      <w:pPr>
        <w:spacing w:line="360" w:lineRule="auto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                  北京健康促进会</w:t>
      </w:r>
      <w:r w:rsidR="00C53CB7">
        <w:rPr>
          <w:rFonts w:ascii="黑体" w:eastAsia="黑体" w:hAnsi="黑体"/>
          <w:sz w:val="24"/>
          <w:szCs w:val="24"/>
        </w:rPr>
        <w:br/>
        <w:t xml:space="preserve">                                                  </w:t>
      </w:r>
      <w:r w:rsidR="00C53CB7" w:rsidRPr="00C53CB7">
        <w:rPr>
          <w:rFonts w:ascii="黑体" w:eastAsia="黑体" w:hAnsi="黑体" w:hint="eastAsia"/>
          <w:sz w:val="24"/>
          <w:szCs w:val="24"/>
        </w:rPr>
        <w:t>中日</w:t>
      </w:r>
      <w:r w:rsidR="004027C6">
        <w:rPr>
          <w:rFonts w:ascii="黑体" w:eastAsia="黑体" w:hAnsi="黑体" w:hint="eastAsia"/>
          <w:sz w:val="24"/>
          <w:szCs w:val="24"/>
        </w:rPr>
        <w:t>医院呼吸中心</w:t>
      </w:r>
    </w:p>
    <w:p w:rsidR="002C1A84" w:rsidRDefault="002C1A84" w:rsidP="00C53CB7">
      <w:pPr>
        <w:spacing w:line="360" w:lineRule="auto"/>
        <w:jc w:val="righ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                  2019年10月10日</w:t>
      </w:r>
    </w:p>
    <w:p w:rsidR="00F552C8" w:rsidRPr="00060E2A" w:rsidRDefault="003713DD" w:rsidP="00F552C8">
      <w:pPr>
        <w:snapToGrid w:val="0"/>
        <w:spacing w:line="480" w:lineRule="auto"/>
        <w:contextualSpacing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  <w:r w:rsidR="00F552C8" w:rsidRPr="00060E2A">
        <w:rPr>
          <w:rFonts w:ascii="黑体" w:eastAsia="黑体" w:hAnsi="黑体" w:hint="eastAsia"/>
          <w:b/>
          <w:sz w:val="24"/>
          <w:szCs w:val="24"/>
        </w:rPr>
        <w:lastRenderedPageBreak/>
        <w:t>附件</w:t>
      </w:r>
      <w:r w:rsidR="00F552C8">
        <w:rPr>
          <w:rFonts w:ascii="黑体" w:eastAsia="黑体" w:hAnsi="黑体" w:hint="eastAsia"/>
          <w:b/>
          <w:sz w:val="24"/>
          <w:szCs w:val="24"/>
        </w:rPr>
        <w:t>1</w:t>
      </w:r>
      <w:r w:rsidR="00F552C8" w:rsidRPr="00060E2A">
        <w:rPr>
          <w:rFonts w:ascii="黑体" w:eastAsia="黑体" w:hAnsi="黑体" w:hint="eastAsia"/>
          <w:b/>
          <w:sz w:val="24"/>
          <w:szCs w:val="24"/>
        </w:rPr>
        <w:t>：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450"/>
        <w:gridCol w:w="1210"/>
        <w:gridCol w:w="3969"/>
        <w:gridCol w:w="992"/>
        <w:gridCol w:w="2126"/>
      </w:tblGrid>
      <w:tr w:rsidR="00E962C1" w:rsidRPr="009D758E" w:rsidTr="00E962C1">
        <w:trPr>
          <w:trHeight w:val="46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B371"/>
            <w:noWrap/>
            <w:vAlign w:val="center"/>
            <w:hideMark/>
          </w:tcPr>
          <w:p w:rsidR="00E962C1" w:rsidRPr="00963AF2" w:rsidRDefault="00E962C1" w:rsidP="00260C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32"/>
              </w:rPr>
              <w:t>12</w:t>
            </w:r>
            <w:r w:rsidRPr="009D758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32"/>
              </w:rPr>
              <w:t>月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32"/>
              </w:rPr>
              <w:t>15</w:t>
            </w:r>
            <w:r w:rsidRPr="009D758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32"/>
              </w:rPr>
              <w:t>日(星期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32"/>
              </w:rPr>
              <w:t>日</w:t>
            </w:r>
            <w:r w:rsidRPr="009D758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32"/>
              </w:rPr>
              <w:t xml:space="preserve">) </w:t>
            </w:r>
            <w:r w:rsidR="00963AF2"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32"/>
              </w:rPr>
              <w:t xml:space="preserve">                </w:t>
            </w:r>
            <w:bookmarkStart w:id="0" w:name="_GoBack"/>
            <w:bookmarkEnd w:id="0"/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B371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9D758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时间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B371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9D758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B371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9D758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内容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B371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9D758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B371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9D758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单位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08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0-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08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9D758E">
              <w:rPr>
                <w:rFonts w:ascii="微软雅黑" w:eastAsia="微软雅黑" w:hAnsi="微软雅黑" w:cs="宋体" w:hint="eastAsia"/>
                <w:kern w:val="0"/>
                <w:sz w:val="22"/>
              </w:rPr>
              <w:t>开幕式致辞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9D758E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9D758E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</w:tr>
      <w:tr w:rsidR="00E962C1" w:rsidRPr="009D758E" w:rsidTr="00E962C1">
        <w:trPr>
          <w:trHeight w:val="349"/>
        </w:trPr>
        <w:tc>
          <w:tcPr>
            <w:tcW w:w="9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76DE0"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间质性肺疾病诊治指南/专家共识更新与解读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08:15-08:40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kern w:val="0"/>
                <w:sz w:val="22"/>
              </w:rPr>
              <w:t>进展性纤维化间质性肺疾病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kern w:val="0"/>
                <w:sz w:val="22"/>
              </w:rPr>
              <w:t>蔡后荣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C94424" w:rsidRDefault="00E962C1" w:rsidP="00260C87">
            <w:pPr>
              <w:rPr>
                <w:rFonts w:ascii="微软雅黑" w:eastAsia="微软雅黑" w:hAnsi="微软雅黑" w:cs="宋体"/>
                <w:color w:val="00B0F0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color w:val="00B0F0"/>
                <w:kern w:val="0"/>
                <w:sz w:val="22"/>
              </w:rPr>
              <w:t>南京鼓楼医院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08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结节病专家共识解读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金洪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DE30B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color w:val="00B0F0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color w:val="00B0F0"/>
                <w:kern w:val="0"/>
                <w:sz w:val="22"/>
              </w:rPr>
              <w:t>四川大学华西医院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AE-IPF专家共识解读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任雁宏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中日友好医院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09:30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09:55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肺纤维化与代谢疾病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杨俊玲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E203B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color w:val="00B0F0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color w:val="00B0F0"/>
                <w:kern w:val="0"/>
                <w:sz w:val="22"/>
              </w:rPr>
              <w:t>吉林大学第二医院</w:t>
            </w:r>
          </w:p>
        </w:tc>
      </w:tr>
      <w:tr w:rsidR="00E962C1" w:rsidRPr="009D758E" w:rsidTr="004027C6">
        <w:trPr>
          <w:trHeight w:val="27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09:55-10:05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E962C1">
            <w:pPr>
              <w:widowControl/>
              <w:ind w:firstLineChars="800" w:firstLine="1760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讨 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10:05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-1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0:25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专题会：尼达尼布治疗IPF长期疗效数据解读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962C1" w:rsidRPr="009C2F33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E962C1" w:rsidRPr="009D758E" w:rsidTr="00E962C1">
        <w:trPr>
          <w:trHeight w:val="439"/>
        </w:trPr>
        <w:tc>
          <w:tcPr>
            <w:tcW w:w="9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76DE0"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关注非特发性间质性肺炎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10:25-10:50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过敏性肺炎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：临床分型、诊断与治疗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王笑歌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中国医科大学附属第四医院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10:50-11:15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肺淀粉样病变的诊断与治疗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孟婕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中南大学湘雅医院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1:15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-1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放射性肺炎的诊断与治疗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张惠兰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华中科技大学同济医学院附属同济医院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-1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尘肺病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：</w:t>
            </w: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诊治现状与展望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叶俏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首都医科大学附属北京朝阳医院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05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-1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免疫检查点抑制剂相关间质性肺炎的诊断与治疗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赵铁梅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中国人民解放军总医院</w:t>
            </w:r>
          </w:p>
        </w:tc>
      </w:tr>
      <w:tr w:rsidR="00E962C1" w:rsidRPr="009D758E" w:rsidTr="00E962C1">
        <w:trPr>
          <w:trHeight w:val="46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-1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专题会</w:t>
            </w:r>
          </w:p>
        </w:tc>
      </w:tr>
      <w:tr w:rsidR="00E962C1" w:rsidRPr="009D758E" w:rsidTr="00E962C1">
        <w:trPr>
          <w:trHeight w:hRule="exact" w:val="454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E962C1" w:rsidRPr="009D758E" w:rsidRDefault="00E962C1" w:rsidP="00260C8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76DE0"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间质性肺疾病：临床转化医学研究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0-1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B31D3E" w:rsidRDefault="00E962C1" w:rsidP="00260C87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B31D3E" w:rsidRDefault="00E962C1" w:rsidP="00260C87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B31D3E" w:rsidRDefault="00E962C1" w:rsidP="00260C87"/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13:50-14:10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肺纤维化的分子机制研究进展与新药开发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宁文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B31D3E" w:rsidRDefault="00E962C1" w:rsidP="00260C87">
            <w:r>
              <w:t>南开大学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-1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ILD注册登记研究现状分析及中国实践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代华平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B31D3E" w:rsidRDefault="00E962C1" w:rsidP="00260C87">
            <w:r w:rsidRPr="00280EF1">
              <w:rPr>
                <w:rFonts w:hint="eastAsia"/>
              </w:rPr>
              <w:t>中日友好医院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-1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  <w:r w:rsidRPr="009D75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如何利用大型临床试验的数据产生自己的科研成果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阎小妍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2C1" w:rsidRPr="00C94424" w:rsidRDefault="00E962C1" w:rsidP="00260C87">
            <w:pPr>
              <w:rPr>
                <w:rFonts w:ascii="微软雅黑" w:eastAsia="微软雅黑" w:hAnsi="微软雅黑" w:cs="宋体"/>
                <w:color w:val="7030A0"/>
                <w:kern w:val="0"/>
                <w:sz w:val="22"/>
              </w:rPr>
            </w:pPr>
            <w:r w:rsidRPr="00C94424">
              <w:rPr>
                <w:rFonts w:ascii="微软雅黑" w:eastAsia="微软雅黑" w:hAnsi="微软雅黑" w:cs="宋体" w:hint="eastAsia"/>
                <w:color w:val="7030A0"/>
                <w:kern w:val="0"/>
                <w:sz w:val="22"/>
              </w:rPr>
              <w:t>北京大学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14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50-15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间质性肺疾病患者问卷评分及临床应用评价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黄慧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北京协和医院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15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10-15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F52B0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color w:val="00B0F0"/>
                <w:kern w:val="0"/>
                <w:sz w:val="20"/>
                <w:szCs w:val="20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20分钟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专题会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E962C1" w:rsidRPr="009D758E" w:rsidTr="00E962C1">
        <w:trPr>
          <w:trHeight w:val="349"/>
        </w:trPr>
        <w:tc>
          <w:tcPr>
            <w:tcW w:w="9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76DE0"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间质性肺疾病诊治技术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15:30-15:50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20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特发性肺纤维化诊治新观点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徐作军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北京协和医院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15:50-16:10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20分钟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冷冻肺活检在ILD诊断的应用与评价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周国武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中日友好医院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16:10-16:30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20分钟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BAL在间质性肺疾病中的应用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何璇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中日友好医院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16:30-16:50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20分钟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国内外特发性肺纤维化患者肺移植现状比较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陈文慧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中日友好医院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6:50-17:20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kern w:val="0"/>
                <w:sz w:val="22"/>
              </w:rPr>
              <w:t>30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专题会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E962C1" w:rsidRPr="009D758E" w:rsidTr="00E962C1">
        <w:trPr>
          <w:trHeight w:val="349"/>
        </w:trPr>
        <w:tc>
          <w:tcPr>
            <w:tcW w:w="9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76DE0"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ILD典型或罕见病例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7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2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0-17: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3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15分钟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病例1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王诗尧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中日友好医院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17: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3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5-17: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5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15分钟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病例2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姜丁源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中日友好医院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17: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5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0-1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8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0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15分钟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病例3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罗萨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中日友好医院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8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0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5-1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8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2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15分钟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病例</w:t>
            </w:r>
            <w:r w:rsidRPr="002D6171">
              <w:rPr>
                <w:rFonts w:ascii="微软雅黑" w:eastAsia="微软雅黑" w:hAnsi="微软雅黑" w:cs="宋体" w:hint="eastAsia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2D617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D6171">
              <w:rPr>
                <w:rFonts w:ascii="微软雅黑" w:eastAsia="微软雅黑" w:hAnsi="微软雅黑" w:cs="宋体"/>
                <w:kern w:val="0"/>
                <w:sz w:val="22"/>
              </w:rPr>
              <w:t>耿菁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中日友好医院</w:t>
            </w:r>
          </w:p>
        </w:tc>
      </w:tr>
      <w:tr w:rsidR="00E962C1" w:rsidRPr="009D758E" w:rsidTr="004027C6">
        <w:trPr>
          <w:trHeight w:val="349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lastRenderedPageBreak/>
              <w:t>18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0-18: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10分钟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kern w:val="0"/>
                <w:sz w:val="22"/>
              </w:rPr>
              <w:t>总结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kern w:val="0"/>
                <w:sz w:val="22"/>
              </w:rPr>
              <w:t>代华平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2C1" w:rsidRPr="009D758E" w:rsidRDefault="00E962C1" w:rsidP="00260C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280EF1">
              <w:rPr>
                <w:rFonts w:ascii="微软雅黑" w:eastAsia="微软雅黑" w:hAnsi="微软雅黑" w:cs="宋体" w:hint="eastAsia"/>
                <w:kern w:val="0"/>
                <w:sz w:val="22"/>
              </w:rPr>
              <w:t>中日友好医院</w:t>
            </w:r>
          </w:p>
        </w:tc>
      </w:tr>
    </w:tbl>
    <w:p w:rsidR="00F552C8" w:rsidRPr="009D758E" w:rsidRDefault="00F552C8" w:rsidP="00F552C8">
      <w:pPr>
        <w:snapToGrid w:val="0"/>
        <w:spacing w:line="480" w:lineRule="auto"/>
        <w:contextualSpacing/>
        <w:rPr>
          <w:rFonts w:ascii="黑体" w:eastAsia="黑体" w:hAnsi="黑体"/>
          <w:b/>
          <w:sz w:val="24"/>
          <w:szCs w:val="24"/>
        </w:rPr>
      </w:pPr>
    </w:p>
    <w:p w:rsidR="00FD71CC" w:rsidRDefault="00250009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B548AB" w:rsidRDefault="00B548AB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6424E7" w:rsidRDefault="006424E7" w:rsidP="00F552C8">
      <w:pPr>
        <w:snapToGrid w:val="0"/>
        <w:spacing w:line="480" w:lineRule="auto"/>
        <w:contextualSpacing/>
        <w:jc w:val="center"/>
        <w:rPr>
          <w:rFonts w:ascii="黑体" w:eastAsia="黑体" w:hAnsi="黑体"/>
          <w:b/>
          <w:sz w:val="36"/>
          <w:szCs w:val="24"/>
        </w:rPr>
      </w:pPr>
      <w:r w:rsidRPr="006424E7">
        <w:rPr>
          <w:rFonts w:ascii="黑体" w:eastAsia="黑体" w:hAnsi="黑体" w:hint="eastAsia"/>
          <w:b/>
          <w:sz w:val="36"/>
          <w:szCs w:val="24"/>
        </w:rPr>
        <w:lastRenderedPageBreak/>
        <w:t>间质性肺疾病规范诊治参访班</w:t>
      </w:r>
    </w:p>
    <w:p w:rsidR="005B667F" w:rsidRPr="00B72FC1" w:rsidRDefault="00F552C8" w:rsidP="00F552C8">
      <w:pPr>
        <w:snapToGrid w:val="0"/>
        <w:spacing w:line="480" w:lineRule="auto"/>
        <w:contextualSpacing/>
        <w:jc w:val="center"/>
        <w:rPr>
          <w:rFonts w:ascii="黑体" w:eastAsia="黑体" w:hAnsi="黑体"/>
          <w:b/>
          <w:sz w:val="36"/>
          <w:szCs w:val="24"/>
        </w:rPr>
      </w:pPr>
      <w:r w:rsidRPr="00B72FC1">
        <w:rPr>
          <w:rFonts w:ascii="黑体" w:eastAsia="黑体" w:hAnsi="黑体" w:hint="eastAsia"/>
          <w:b/>
          <w:sz w:val="36"/>
          <w:szCs w:val="24"/>
        </w:rPr>
        <w:t>通知</w:t>
      </w:r>
    </w:p>
    <w:p w:rsidR="00266A4A" w:rsidRPr="00266A4A" w:rsidRDefault="00266A4A" w:rsidP="0062747F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266A4A">
        <w:rPr>
          <w:rFonts w:ascii="黑体" w:eastAsia="黑体" w:hAnsi="黑体" w:hint="eastAsia"/>
          <w:sz w:val="24"/>
          <w:szCs w:val="24"/>
        </w:rPr>
        <w:t>间质性肺疾病是一组复杂的异质性疾病，有原因已知和未知，有急性起病和慢性起病，有临床常见病和罕见病。其临床表现缺乏特异性，影像、病理改变复杂多样，疾病涉及多学科内容。间质性肺疾病的异质性、复杂性为临床诊断及治疗决策制定带来困扰，成为呼吸专科的主要疑难病症及呼吸医生面临的严峻挑战，间质性肺疾病的诊治能力亟待提升。</w:t>
      </w:r>
    </w:p>
    <w:p w:rsidR="00266A4A" w:rsidRPr="00266A4A" w:rsidRDefault="00266A4A" w:rsidP="00266A4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266A4A">
        <w:rPr>
          <w:rFonts w:ascii="黑体" w:eastAsia="黑体" w:hAnsi="黑体" w:hint="eastAsia"/>
          <w:sz w:val="24"/>
          <w:szCs w:val="24"/>
        </w:rPr>
        <w:t>间质性肺疾病规范诊治</w:t>
      </w:r>
      <w:r w:rsidR="0005159E">
        <w:rPr>
          <w:rFonts w:ascii="黑体" w:eastAsia="黑体" w:hAnsi="黑体" w:hint="eastAsia"/>
          <w:sz w:val="24"/>
          <w:szCs w:val="24"/>
        </w:rPr>
        <w:t>参访</w:t>
      </w:r>
      <w:r w:rsidRPr="00266A4A">
        <w:rPr>
          <w:rFonts w:ascii="黑体" w:eastAsia="黑体" w:hAnsi="黑体" w:hint="eastAsia"/>
          <w:sz w:val="24"/>
          <w:szCs w:val="24"/>
        </w:rPr>
        <w:t>班旨在推动我国间质性肺疾病规范诊治、长期管理体系及临床研究体系与能力提升建设，培养间质性肺疾病的临床多学科团队与研究团队，提高间质性肺疾病的诊治水平。</w:t>
      </w:r>
    </w:p>
    <w:p w:rsidR="00266A4A" w:rsidRPr="00266A4A" w:rsidRDefault="00266A4A" w:rsidP="00266A4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266A4A">
        <w:rPr>
          <w:rFonts w:ascii="黑体" w:eastAsia="黑体" w:hAnsi="黑体" w:hint="eastAsia"/>
          <w:sz w:val="24"/>
          <w:szCs w:val="24"/>
        </w:rPr>
        <w:t>201</w:t>
      </w:r>
      <w:r w:rsidR="00E8596A">
        <w:rPr>
          <w:rFonts w:ascii="黑体" w:eastAsia="黑体" w:hAnsi="黑体" w:hint="eastAsia"/>
          <w:sz w:val="24"/>
          <w:szCs w:val="24"/>
        </w:rPr>
        <w:t>9</w:t>
      </w:r>
      <w:r w:rsidRPr="00266A4A">
        <w:rPr>
          <w:rFonts w:ascii="黑体" w:eastAsia="黑体" w:hAnsi="黑体" w:hint="eastAsia"/>
          <w:sz w:val="24"/>
          <w:szCs w:val="24"/>
        </w:rPr>
        <w:t>年间质性肺疾病规范诊治</w:t>
      </w:r>
      <w:r w:rsidR="0062747F">
        <w:rPr>
          <w:rFonts w:ascii="黑体" w:eastAsia="黑体" w:hAnsi="黑体" w:hint="eastAsia"/>
          <w:sz w:val="24"/>
          <w:szCs w:val="24"/>
        </w:rPr>
        <w:t>参访</w:t>
      </w:r>
      <w:r w:rsidRPr="00266A4A">
        <w:rPr>
          <w:rFonts w:ascii="黑体" w:eastAsia="黑体" w:hAnsi="黑体" w:hint="eastAsia"/>
          <w:sz w:val="24"/>
          <w:szCs w:val="24"/>
        </w:rPr>
        <w:t>班将于201</w:t>
      </w:r>
      <w:r w:rsidR="00E8596A">
        <w:rPr>
          <w:rFonts w:ascii="黑体" w:eastAsia="黑体" w:hAnsi="黑体" w:hint="eastAsia"/>
          <w:sz w:val="24"/>
          <w:szCs w:val="24"/>
        </w:rPr>
        <w:t>9</w:t>
      </w:r>
      <w:r w:rsidRPr="00266A4A">
        <w:rPr>
          <w:rFonts w:ascii="黑体" w:eastAsia="黑体" w:hAnsi="黑体" w:hint="eastAsia"/>
          <w:sz w:val="24"/>
          <w:szCs w:val="24"/>
        </w:rPr>
        <w:t>年12月1</w:t>
      </w:r>
      <w:r w:rsidR="00E8596A">
        <w:rPr>
          <w:rFonts w:ascii="黑体" w:eastAsia="黑体" w:hAnsi="黑体" w:hint="eastAsia"/>
          <w:sz w:val="24"/>
          <w:szCs w:val="24"/>
        </w:rPr>
        <w:t>5</w:t>
      </w:r>
      <w:r w:rsidRPr="00266A4A">
        <w:rPr>
          <w:rFonts w:ascii="黑体" w:eastAsia="黑体" w:hAnsi="黑体" w:hint="eastAsia"/>
          <w:sz w:val="24"/>
          <w:szCs w:val="24"/>
        </w:rPr>
        <w:t>日-12月2</w:t>
      </w:r>
      <w:r w:rsidR="00E8596A">
        <w:rPr>
          <w:rFonts w:ascii="黑体" w:eastAsia="黑体" w:hAnsi="黑体" w:hint="eastAsia"/>
          <w:sz w:val="24"/>
          <w:szCs w:val="24"/>
        </w:rPr>
        <w:t>2</w:t>
      </w:r>
      <w:r w:rsidRPr="00266A4A">
        <w:rPr>
          <w:rFonts w:ascii="黑体" w:eastAsia="黑体" w:hAnsi="黑体" w:hint="eastAsia"/>
          <w:sz w:val="24"/>
          <w:szCs w:val="24"/>
        </w:rPr>
        <w:t>日在北京举行，包括1） （12月1</w:t>
      </w:r>
      <w:r w:rsidR="00E8596A">
        <w:rPr>
          <w:rFonts w:ascii="黑体" w:eastAsia="黑体" w:hAnsi="黑体" w:hint="eastAsia"/>
          <w:sz w:val="24"/>
          <w:szCs w:val="24"/>
        </w:rPr>
        <w:t>5</w:t>
      </w:r>
      <w:r w:rsidRPr="00266A4A">
        <w:rPr>
          <w:rFonts w:ascii="黑体" w:eastAsia="黑体" w:hAnsi="黑体" w:hint="eastAsia"/>
          <w:sz w:val="24"/>
          <w:szCs w:val="24"/>
        </w:rPr>
        <w:t>日）参与“间质性肺疾病规范化诊治学习班”培训，2）（12月1</w:t>
      </w:r>
      <w:r w:rsidR="00E8596A">
        <w:rPr>
          <w:rFonts w:ascii="黑体" w:eastAsia="黑体" w:hAnsi="黑体" w:hint="eastAsia"/>
          <w:sz w:val="24"/>
          <w:szCs w:val="24"/>
        </w:rPr>
        <w:t>6</w:t>
      </w:r>
      <w:r w:rsidRPr="00266A4A">
        <w:rPr>
          <w:rFonts w:ascii="黑体" w:eastAsia="黑体" w:hAnsi="黑体" w:hint="eastAsia"/>
          <w:sz w:val="24"/>
          <w:szCs w:val="24"/>
        </w:rPr>
        <w:t>日-12月2</w:t>
      </w:r>
      <w:r w:rsidR="00E8596A">
        <w:rPr>
          <w:rFonts w:ascii="黑体" w:eastAsia="黑体" w:hAnsi="黑体" w:hint="eastAsia"/>
          <w:sz w:val="24"/>
          <w:szCs w:val="24"/>
        </w:rPr>
        <w:t>2</w:t>
      </w:r>
      <w:r w:rsidRPr="00266A4A">
        <w:rPr>
          <w:rFonts w:ascii="黑体" w:eastAsia="黑体" w:hAnsi="黑体" w:hint="eastAsia"/>
          <w:sz w:val="24"/>
          <w:szCs w:val="24"/>
        </w:rPr>
        <w:t>日）中日医院呼吸与危重症医学科参访学习，跟随主治医师进行查房，参与间质性肺疾病多学科会诊查房，结合病例进行学习讨论，培养间质性肺疾病的诊治思维。</w:t>
      </w:r>
    </w:p>
    <w:p w:rsidR="00266A4A" w:rsidRDefault="00266A4A" w:rsidP="00266A4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2C1A84" w:rsidRDefault="002C1A84" w:rsidP="00E962C1">
      <w:pPr>
        <w:spacing w:line="360" w:lineRule="auto"/>
        <w:ind w:firstLineChars="2800" w:firstLine="6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北京健康促进会</w:t>
      </w:r>
    </w:p>
    <w:p w:rsidR="00E962C1" w:rsidRDefault="00E962C1" w:rsidP="00E962C1">
      <w:pPr>
        <w:spacing w:line="360" w:lineRule="auto"/>
        <w:jc w:val="right"/>
        <w:rPr>
          <w:rFonts w:ascii="黑体" w:eastAsia="黑体" w:hAnsi="黑体"/>
          <w:sz w:val="24"/>
          <w:szCs w:val="24"/>
        </w:rPr>
      </w:pPr>
      <w:r w:rsidRPr="00E962C1">
        <w:rPr>
          <w:rFonts w:ascii="黑体" w:eastAsia="黑体" w:hAnsi="黑体" w:hint="eastAsia"/>
          <w:sz w:val="24"/>
          <w:szCs w:val="24"/>
        </w:rPr>
        <w:t>中日</w:t>
      </w:r>
      <w:r w:rsidR="004027C6">
        <w:rPr>
          <w:rFonts w:ascii="黑体" w:eastAsia="黑体" w:hAnsi="黑体" w:hint="eastAsia"/>
          <w:sz w:val="24"/>
          <w:szCs w:val="24"/>
        </w:rPr>
        <w:t>医院呼吸中心</w:t>
      </w:r>
    </w:p>
    <w:p w:rsidR="002C1A84" w:rsidRDefault="002C1A84" w:rsidP="00E962C1">
      <w:pPr>
        <w:spacing w:line="360" w:lineRule="auto"/>
        <w:jc w:val="righ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                  2019年10月10日</w:t>
      </w:r>
    </w:p>
    <w:p w:rsidR="00060D8C" w:rsidRPr="00D33C76" w:rsidRDefault="00060D8C" w:rsidP="00060D8C">
      <w:pPr>
        <w:spacing w:line="360" w:lineRule="auto"/>
        <w:rPr>
          <w:rFonts w:ascii="黑体" w:eastAsia="黑体" w:hAnsi="黑体"/>
          <w:sz w:val="24"/>
          <w:szCs w:val="24"/>
        </w:rPr>
      </w:pPr>
    </w:p>
    <w:p w:rsidR="00816BB2" w:rsidRPr="00816BB2" w:rsidRDefault="00816BB2" w:rsidP="00816BB2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816BB2">
        <w:rPr>
          <w:rFonts w:ascii="黑体" w:eastAsia="黑体" w:hAnsi="黑体" w:hint="eastAsia"/>
          <w:sz w:val="24"/>
          <w:szCs w:val="24"/>
        </w:rPr>
        <w:t>【间质病</w:t>
      </w:r>
      <w:bookmarkStart w:id="1" w:name="_Hlk510077395"/>
      <w:r w:rsidRPr="00816BB2">
        <w:rPr>
          <w:rFonts w:ascii="黑体" w:eastAsia="黑体" w:hAnsi="黑体" w:hint="eastAsia"/>
          <w:sz w:val="24"/>
          <w:szCs w:val="24"/>
        </w:rPr>
        <w:t>参访班</w:t>
      </w:r>
      <w:bookmarkEnd w:id="1"/>
      <w:r w:rsidRPr="00816BB2">
        <w:rPr>
          <w:rFonts w:ascii="黑体" w:eastAsia="黑体" w:hAnsi="黑体" w:hint="eastAsia"/>
          <w:sz w:val="24"/>
          <w:szCs w:val="24"/>
        </w:rPr>
        <w:t>学员要求】</w:t>
      </w:r>
    </w:p>
    <w:p w:rsidR="00816BB2" w:rsidRPr="00816BB2" w:rsidRDefault="00816BB2" w:rsidP="00816BB2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816BB2">
        <w:rPr>
          <w:rFonts w:ascii="黑体" w:eastAsia="黑体" w:hAnsi="黑体" w:hint="eastAsia"/>
          <w:sz w:val="24"/>
          <w:szCs w:val="24"/>
        </w:rPr>
        <w:t>对间质性肺疾病规范诊治感兴趣，有一定工作基础；</w:t>
      </w:r>
    </w:p>
    <w:p w:rsidR="00816BB2" w:rsidRPr="00816BB2" w:rsidRDefault="00816BB2" w:rsidP="00816BB2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816BB2">
        <w:rPr>
          <w:rFonts w:ascii="黑体" w:eastAsia="黑体" w:hAnsi="黑体" w:hint="eastAsia"/>
          <w:sz w:val="24"/>
          <w:szCs w:val="24"/>
        </w:rPr>
        <w:t>三级医院呼吸专科医师，取得主治医师以上技术资格，呼吸专科工作5年以上；</w:t>
      </w:r>
    </w:p>
    <w:p w:rsidR="00816BB2" w:rsidRPr="00816BB2" w:rsidRDefault="00816BB2" w:rsidP="00816BB2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816BB2">
        <w:rPr>
          <w:rFonts w:ascii="黑体" w:eastAsia="黑体" w:hAnsi="黑体" w:hint="eastAsia"/>
          <w:sz w:val="24"/>
          <w:szCs w:val="24"/>
        </w:rPr>
        <w:t>本单位设立间质性肺疾病专业或拟设立者优先；</w:t>
      </w:r>
    </w:p>
    <w:p w:rsidR="00195651" w:rsidRDefault="00816BB2" w:rsidP="00816BB2">
      <w:pPr>
        <w:spacing w:line="360" w:lineRule="auto"/>
        <w:ind w:firstLineChars="200" w:firstLine="480"/>
        <w:rPr>
          <w:rFonts w:ascii="黑体" w:eastAsia="黑体" w:hAnsi="黑体"/>
          <w:color w:val="FF0000"/>
          <w:sz w:val="24"/>
          <w:szCs w:val="24"/>
        </w:rPr>
      </w:pPr>
      <w:r w:rsidRPr="00816BB2">
        <w:rPr>
          <w:rFonts w:ascii="黑体" w:eastAsia="黑体" w:hAnsi="黑体" w:hint="eastAsia"/>
          <w:color w:val="FF0000"/>
          <w:sz w:val="24"/>
          <w:szCs w:val="24"/>
        </w:rPr>
        <w:t>务必填写完成间质性肺疾病参访班报名表</w:t>
      </w:r>
    </w:p>
    <w:p w:rsidR="00816BB2" w:rsidRPr="00816BB2" w:rsidRDefault="00816BB2" w:rsidP="00816BB2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816BB2">
        <w:rPr>
          <w:rFonts w:ascii="黑体" w:eastAsia="黑体" w:hAnsi="黑体" w:hint="eastAsia"/>
          <w:sz w:val="24"/>
          <w:szCs w:val="24"/>
        </w:rPr>
        <w:t>参访班限招15人</w:t>
      </w:r>
    </w:p>
    <w:p w:rsidR="00816BB2" w:rsidRPr="00816BB2" w:rsidRDefault="00816BB2" w:rsidP="00816BB2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816BB2">
        <w:rPr>
          <w:rFonts w:ascii="黑体" w:eastAsia="黑体" w:hAnsi="黑体" w:hint="eastAsia"/>
          <w:sz w:val="24"/>
          <w:szCs w:val="24"/>
        </w:rPr>
        <w:t>时间：201</w:t>
      </w:r>
      <w:r w:rsidR="00E8596A">
        <w:rPr>
          <w:rFonts w:ascii="黑体" w:eastAsia="黑体" w:hAnsi="黑体" w:hint="eastAsia"/>
          <w:sz w:val="24"/>
          <w:szCs w:val="24"/>
        </w:rPr>
        <w:t>9</w:t>
      </w:r>
      <w:r w:rsidRPr="00816BB2">
        <w:rPr>
          <w:rFonts w:ascii="黑体" w:eastAsia="黑体" w:hAnsi="黑体" w:hint="eastAsia"/>
          <w:sz w:val="24"/>
          <w:szCs w:val="24"/>
        </w:rPr>
        <w:t>年</w:t>
      </w:r>
      <w:r w:rsidR="00266A4A">
        <w:rPr>
          <w:rFonts w:ascii="黑体" w:eastAsia="黑体" w:hAnsi="黑体" w:hint="eastAsia"/>
          <w:sz w:val="24"/>
          <w:szCs w:val="24"/>
        </w:rPr>
        <w:t>12</w:t>
      </w:r>
      <w:r w:rsidRPr="00816BB2">
        <w:rPr>
          <w:rFonts w:ascii="黑体" w:eastAsia="黑体" w:hAnsi="黑体" w:hint="eastAsia"/>
          <w:sz w:val="24"/>
          <w:szCs w:val="24"/>
        </w:rPr>
        <w:t>月</w:t>
      </w:r>
      <w:r w:rsidR="00266A4A">
        <w:rPr>
          <w:rFonts w:ascii="黑体" w:eastAsia="黑体" w:hAnsi="黑体" w:hint="eastAsia"/>
          <w:sz w:val="24"/>
          <w:szCs w:val="24"/>
        </w:rPr>
        <w:t>1</w:t>
      </w:r>
      <w:r w:rsidR="00E8596A">
        <w:rPr>
          <w:rFonts w:ascii="黑体" w:eastAsia="黑体" w:hAnsi="黑体" w:hint="eastAsia"/>
          <w:sz w:val="24"/>
          <w:szCs w:val="24"/>
        </w:rPr>
        <w:t>5</w:t>
      </w:r>
      <w:r w:rsidRPr="00816BB2">
        <w:rPr>
          <w:rFonts w:ascii="黑体" w:eastAsia="黑体" w:hAnsi="黑体" w:hint="eastAsia"/>
          <w:sz w:val="24"/>
          <w:szCs w:val="24"/>
        </w:rPr>
        <w:t>日-</w:t>
      </w:r>
      <w:r w:rsidR="00266A4A">
        <w:rPr>
          <w:rFonts w:ascii="黑体" w:eastAsia="黑体" w:hAnsi="黑体" w:hint="eastAsia"/>
          <w:sz w:val="24"/>
          <w:szCs w:val="24"/>
        </w:rPr>
        <w:t>12</w:t>
      </w:r>
      <w:r w:rsidRPr="00816BB2">
        <w:rPr>
          <w:rFonts w:ascii="黑体" w:eastAsia="黑体" w:hAnsi="黑体" w:hint="eastAsia"/>
          <w:sz w:val="24"/>
          <w:szCs w:val="24"/>
        </w:rPr>
        <w:t>月</w:t>
      </w:r>
      <w:r w:rsidR="00266A4A">
        <w:rPr>
          <w:rFonts w:ascii="黑体" w:eastAsia="黑体" w:hAnsi="黑体" w:hint="eastAsia"/>
          <w:sz w:val="24"/>
          <w:szCs w:val="24"/>
        </w:rPr>
        <w:t>2</w:t>
      </w:r>
      <w:r w:rsidR="00E8596A">
        <w:rPr>
          <w:rFonts w:ascii="黑体" w:eastAsia="黑体" w:hAnsi="黑体" w:hint="eastAsia"/>
          <w:sz w:val="24"/>
          <w:szCs w:val="24"/>
        </w:rPr>
        <w:t>2</w:t>
      </w:r>
      <w:r w:rsidRPr="00816BB2">
        <w:rPr>
          <w:rFonts w:ascii="黑体" w:eastAsia="黑体" w:hAnsi="黑体" w:hint="eastAsia"/>
          <w:sz w:val="24"/>
          <w:szCs w:val="24"/>
        </w:rPr>
        <w:t>日</w:t>
      </w:r>
    </w:p>
    <w:p w:rsidR="00402B99" w:rsidRDefault="00816BB2" w:rsidP="00816BB2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816BB2">
        <w:rPr>
          <w:rFonts w:ascii="黑体" w:eastAsia="黑体" w:hAnsi="黑体" w:hint="eastAsia"/>
          <w:sz w:val="24"/>
          <w:szCs w:val="24"/>
        </w:rPr>
        <w:t>注册费：5000元。</w:t>
      </w:r>
    </w:p>
    <w:p w:rsidR="0058542B" w:rsidRDefault="0058542B" w:rsidP="00816BB2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6451CE" w:rsidRDefault="006451CE" w:rsidP="00816BB2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58542B" w:rsidRPr="00816BB2" w:rsidRDefault="006451CE" w:rsidP="00816BB2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会议更多信息及</w:t>
      </w:r>
      <w:r w:rsidR="0058542B">
        <w:rPr>
          <w:rFonts w:ascii="黑体" w:eastAsia="黑体" w:hAnsi="黑体" w:hint="eastAsia"/>
          <w:sz w:val="24"/>
          <w:szCs w:val="24"/>
        </w:rPr>
        <w:t>报名链接</w:t>
      </w:r>
      <w:r w:rsidR="0058542B" w:rsidRPr="0058542B">
        <w:rPr>
          <w:rFonts w:hint="eastAsia"/>
        </w:rPr>
        <w:t xml:space="preserve"> </w:t>
      </w:r>
      <w:r w:rsidR="0058542B" w:rsidRPr="0058542B">
        <w:rPr>
          <w:rFonts w:ascii="黑体" w:eastAsia="黑体" w:hAnsi="黑体" w:hint="eastAsia"/>
          <w:sz w:val="24"/>
          <w:szCs w:val="24"/>
        </w:rPr>
        <w:t>：https://www.medmeeting.org/MiniSite/Index/10345</w:t>
      </w:r>
    </w:p>
    <w:sectPr w:rsidR="0058542B" w:rsidRPr="00816BB2" w:rsidSect="00116C0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BC5" w:rsidRDefault="003E7BC5" w:rsidP="00BF08D2">
      <w:r>
        <w:separator/>
      </w:r>
    </w:p>
  </w:endnote>
  <w:endnote w:type="continuationSeparator" w:id="0">
    <w:p w:rsidR="003E7BC5" w:rsidRDefault="003E7BC5" w:rsidP="00BF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BC5" w:rsidRDefault="003E7BC5" w:rsidP="00BF08D2">
      <w:r>
        <w:separator/>
      </w:r>
    </w:p>
  </w:footnote>
  <w:footnote w:type="continuationSeparator" w:id="0">
    <w:p w:rsidR="003E7BC5" w:rsidRDefault="003E7BC5" w:rsidP="00BF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44D"/>
    <w:multiLevelType w:val="hybridMultilevel"/>
    <w:tmpl w:val="272068BE"/>
    <w:lvl w:ilvl="0" w:tplc="CDA85E2E">
      <w:start w:val="1"/>
      <w:numFmt w:val="japaneseCounting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019499C"/>
    <w:multiLevelType w:val="hybridMultilevel"/>
    <w:tmpl w:val="7864334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F2534C"/>
    <w:multiLevelType w:val="hybridMultilevel"/>
    <w:tmpl w:val="57560D20"/>
    <w:lvl w:ilvl="0" w:tplc="504249F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 w15:restartNumberingAfterBreak="0">
    <w:nsid w:val="3B3B0382"/>
    <w:multiLevelType w:val="hybridMultilevel"/>
    <w:tmpl w:val="982407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EE57CB"/>
    <w:multiLevelType w:val="hybridMultilevel"/>
    <w:tmpl w:val="62EC769C"/>
    <w:lvl w:ilvl="0" w:tplc="9DF08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2D4445"/>
    <w:multiLevelType w:val="hybridMultilevel"/>
    <w:tmpl w:val="AFA84838"/>
    <w:lvl w:ilvl="0" w:tplc="04090009">
      <w:start w:val="1"/>
      <w:numFmt w:val="bullet"/>
      <w:lvlText w:val="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560545BF"/>
    <w:multiLevelType w:val="hybridMultilevel"/>
    <w:tmpl w:val="DC4E561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62EB1795"/>
    <w:multiLevelType w:val="hybridMultilevel"/>
    <w:tmpl w:val="E75C5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4D5D89"/>
    <w:multiLevelType w:val="hybridMultilevel"/>
    <w:tmpl w:val="3078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F53"/>
    <w:rsid w:val="00003857"/>
    <w:rsid w:val="00021A3B"/>
    <w:rsid w:val="00021CB1"/>
    <w:rsid w:val="00025367"/>
    <w:rsid w:val="000312E4"/>
    <w:rsid w:val="0003301C"/>
    <w:rsid w:val="00045B6B"/>
    <w:rsid w:val="00050C6E"/>
    <w:rsid w:val="0005159E"/>
    <w:rsid w:val="00051BEE"/>
    <w:rsid w:val="0005239B"/>
    <w:rsid w:val="00052847"/>
    <w:rsid w:val="00056E88"/>
    <w:rsid w:val="00060D8C"/>
    <w:rsid w:val="00060E2A"/>
    <w:rsid w:val="00062289"/>
    <w:rsid w:val="00066433"/>
    <w:rsid w:val="00071D6D"/>
    <w:rsid w:val="000741ED"/>
    <w:rsid w:val="000851E5"/>
    <w:rsid w:val="000A14A5"/>
    <w:rsid w:val="000A3541"/>
    <w:rsid w:val="000A493F"/>
    <w:rsid w:val="000A6A72"/>
    <w:rsid w:val="000A7667"/>
    <w:rsid w:val="000B021A"/>
    <w:rsid w:val="000B0B5F"/>
    <w:rsid w:val="000B33A7"/>
    <w:rsid w:val="000B4DEC"/>
    <w:rsid w:val="000B5956"/>
    <w:rsid w:val="000C6D17"/>
    <w:rsid w:val="000D216B"/>
    <w:rsid w:val="000D6FD5"/>
    <w:rsid w:val="000E0C80"/>
    <w:rsid w:val="000E1755"/>
    <w:rsid w:val="000F10BF"/>
    <w:rsid w:val="000F3BEA"/>
    <w:rsid w:val="000F5122"/>
    <w:rsid w:val="001106B1"/>
    <w:rsid w:val="00113F98"/>
    <w:rsid w:val="00116C0D"/>
    <w:rsid w:val="001343AD"/>
    <w:rsid w:val="0013459C"/>
    <w:rsid w:val="00135DF5"/>
    <w:rsid w:val="001400AE"/>
    <w:rsid w:val="00140E38"/>
    <w:rsid w:val="00143CAB"/>
    <w:rsid w:val="00154E26"/>
    <w:rsid w:val="00167962"/>
    <w:rsid w:val="001736FE"/>
    <w:rsid w:val="00177FE6"/>
    <w:rsid w:val="0018517C"/>
    <w:rsid w:val="00185252"/>
    <w:rsid w:val="00195651"/>
    <w:rsid w:val="001A46FA"/>
    <w:rsid w:val="001A480A"/>
    <w:rsid w:val="001A7FF7"/>
    <w:rsid w:val="001C0E1A"/>
    <w:rsid w:val="001C69A2"/>
    <w:rsid w:val="001D4D3D"/>
    <w:rsid w:val="001D6FAF"/>
    <w:rsid w:val="001D7237"/>
    <w:rsid w:val="001F26F9"/>
    <w:rsid w:val="002055F7"/>
    <w:rsid w:val="00206EE9"/>
    <w:rsid w:val="00216B2C"/>
    <w:rsid w:val="002205E3"/>
    <w:rsid w:val="002251BC"/>
    <w:rsid w:val="00230AEF"/>
    <w:rsid w:val="0023118B"/>
    <w:rsid w:val="002350F7"/>
    <w:rsid w:val="0023514C"/>
    <w:rsid w:val="002400ED"/>
    <w:rsid w:val="00242C2B"/>
    <w:rsid w:val="00250009"/>
    <w:rsid w:val="00254C47"/>
    <w:rsid w:val="00257606"/>
    <w:rsid w:val="00257A60"/>
    <w:rsid w:val="00257BFC"/>
    <w:rsid w:val="00266A4A"/>
    <w:rsid w:val="00271C37"/>
    <w:rsid w:val="00273075"/>
    <w:rsid w:val="00281A53"/>
    <w:rsid w:val="00281C59"/>
    <w:rsid w:val="00297A77"/>
    <w:rsid w:val="002B3859"/>
    <w:rsid w:val="002C1A84"/>
    <w:rsid w:val="002C2022"/>
    <w:rsid w:val="002D56CD"/>
    <w:rsid w:val="002E2F53"/>
    <w:rsid w:val="002E7335"/>
    <w:rsid w:val="00303AEF"/>
    <w:rsid w:val="00306F3E"/>
    <w:rsid w:val="00313111"/>
    <w:rsid w:val="00331EC4"/>
    <w:rsid w:val="00335310"/>
    <w:rsid w:val="00335FDC"/>
    <w:rsid w:val="00341EFC"/>
    <w:rsid w:val="003431D1"/>
    <w:rsid w:val="00347ABA"/>
    <w:rsid w:val="00351871"/>
    <w:rsid w:val="003713DD"/>
    <w:rsid w:val="003858AE"/>
    <w:rsid w:val="00386BD3"/>
    <w:rsid w:val="00391D78"/>
    <w:rsid w:val="0039385E"/>
    <w:rsid w:val="003A3350"/>
    <w:rsid w:val="003A6DA6"/>
    <w:rsid w:val="003B6AD1"/>
    <w:rsid w:val="003C0B9F"/>
    <w:rsid w:val="003C0E27"/>
    <w:rsid w:val="003C27E1"/>
    <w:rsid w:val="003C388D"/>
    <w:rsid w:val="003C3D33"/>
    <w:rsid w:val="003C5EE8"/>
    <w:rsid w:val="003D3159"/>
    <w:rsid w:val="003D68B8"/>
    <w:rsid w:val="003E0B29"/>
    <w:rsid w:val="003E7AB9"/>
    <w:rsid w:val="003E7BC5"/>
    <w:rsid w:val="003F4AD6"/>
    <w:rsid w:val="00401CC7"/>
    <w:rsid w:val="004027C6"/>
    <w:rsid w:val="00402B99"/>
    <w:rsid w:val="004060A6"/>
    <w:rsid w:val="004108C7"/>
    <w:rsid w:val="00411996"/>
    <w:rsid w:val="004131FD"/>
    <w:rsid w:val="00414DE2"/>
    <w:rsid w:val="00415748"/>
    <w:rsid w:val="004230D0"/>
    <w:rsid w:val="00426829"/>
    <w:rsid w:val="0043429E"/>
    <w:rsid w:val="00454B92"/>
    <w:rsid w:val="00457DFA"/>
    <w:rsid w:val="00472484"/>
    <w:rsid w:val="00476F50"/>
    <w:rsid w:val="00481DE7"/>
    <w:rsid w:val="004829E0"/>
    <w:rsid w:val="00483CA0"/>
    <w:rsid w:val="00491C52"/>
    <w:rsid w:val="00492D15"/>
    <w:rsid w:val="00495504"/>
    <w:rsid w:val="004A141D"/>
    <w:rsid w:val="004A42AD"/>
    <w:rsid w:val="004A4842"/>
    <w:rsid w:val="004B0414"/>
    <w:rsid w:val="004C1157"/>
    <w:rsid w:val="004D0708"/>
    <w:rsid w:val="004D2FFA"/>
    <w:rsid w:val="004E6D5F"/>
    <w:rsid w:val="004F2BE2"/>
    <w:rsid w:val="00501E23"/>
    <w:rsid w:val="00514397"/>
    <w:rsid w:val="005169D8"/>
    <w:rsid w:val="0052206C"/>
    <w:rsid w:val="00522386"/>
    <w:rsid w:val="00525FF3"/>
    <w:rsid w:val="005331F7"/>
    <w:rsid w:val="00537BE5"/>
    <w:rsid w:val="00543CE4"/>
    <w:rsid w:val="005521A1"/>
    <w:rsid w:val="00553FF9"/>
    <w:rsid w:val="00555940"/>
    <w:rsid w:val="00561985"/>
    <w:rsid w:val="00562572"/>
    <w:rsid w:val="00564AAF"/>
    <w:rsid w:val="00567296"/>
    <w:rsid w:val="005703B5"/>
    <w:rsid w:val="00581CCA"/>
    <w:rsid w:val="0058542B"/>
    <w:rsid w:val="00591C8A"/>
    <w:rsid w:val="00592549"/>
    <w:rsid w:val="00592C0A"/>
    <w:rsid w:val="00596DDD"/>
    <w:rsid w:val="005B14AB"/>
    <w:rsid w:val="005B5101"/>
    <w:rsid w:val="005B5A7B"/>
    <w:rsid w:val="005B667F"/>
    <w:rsid w:val="005B6C4B"/>
    <w:rsid w:val="005B7C8A"/>
    <w:rsid w:val="005C143D"/>
    <w:rsid w:val="005E5AEE"/>
    <w:rsid w:val="005F7417"/>
    <w:rsid w:val="00600BCC"/>
    <w:rsid w:val="00601CF2"/>
    <w:rsid w:val="006116A8"/>
    <w:rsid w:val="00612FD0"/>
    <w:rsid w:val="00615B56"/>
    <w:rsid w:val="006163F4"/>
    <w:rsid w:val="0062440F"/>
    <w:rsid w:val="00626D20"/>
    <w:rsid w:val="0062747F"/>
    <w:rsid w:val="00630A51"/>
    <w:rsid w:val="00633809"/>
    <w:rsid w:val="00634C3D"/>
    <w:rsid w:val="00635204"/>
    <w:rsid w:val="00641D40"/>
    <w:rsid w:val="006424E7"/>
    <w:rsid w:val="006451CE"/>
    <w:rsid w:val="00646D2A"/>
    <w:rsid w:val="006552FA"/>
    <w:rsid w:val="0065571A"/>
    <w:rsid w:val="00657C73"/>
    <w:rsid w:val="00663207"/>
    <w:rsid w:val="00666443"/>
    <w:rsid w:val="00675DDD"/>
    <w:rsid w:val="00677352"/>
    <w:rsid w:val="00680C66"/>
    <w:rsid w:val="006818FF"/>
    <w:rsid w:val="00684D57"/>
    <w:rsid w:val="006937CA"/>
    <w:rsid w:val="00694E9C"/>
    <w:rsid w:val="006A2225"/>
    <w:rsid w:val="006A2C6B"/>
    <w:rsid w:val="006A5677"/>
    <w:rsid w:val="006B014A"/>
    <w:rsid w:val="006B09E3"/>
    <w:rsid w:val="006B1335"/>
    <w:rsid w:val="006B256B"/>
    <w:rsid w:val="006B506C"/>
    <w:rsid w:val="006C434B"/>
    <w:rsid w:val="006D5523"/>
    <w:rsid w:val="006E78CA"/>
    <w:rsid w:val="00700032"/>
    <w:rsid w:val="007005A1"/>
    <w:rsid w:val="0072271A"/>
    <w:rsid w:val="00722EF3"/>
    <w:rsid w:val="00723B43"/>
    <w:rsid w:val="00737CBC"/>
    <w:rsid w:val="00737F53"/>
    <w:rsid w:val="0075202E"/>
    <w:rsid w:val="00755CD5"/>
    <w:rsid w:val="007733CA"/>
    <w:rsid w:val="007867A8"/>
    <w:rsid w:val="007A3AF9"/>
    <w:rsid w:val="007A47DD"/>
    <w:rsid w:val="007A4AA3"/>
    <w:rsid w:val="007B25AD"/>
    <w:rsid w:val="007B2E69"/>
    <w:rsid w:val="007B4458"/>
    <w:rsid w:val="007C027B"/>
    <w:rsid w:val="007C4177"/>
    <w:rsid w:val="007D680C"/>
    <w:rsid w:val="007E5768"/>
    <w:rsid w:val="00811B6F"/>
    <w:rsid w:val="00816BB2"/>
    <w:rsid w:val="00820433"/>
    <w:rsid w:val="00822D0A"/>
    <w:rsid w:val="008233B2"/>
    <w:rsid w:val="00832E37"/>
    <w:rsid w:val="00837A4D"/>
    <w:rsid w:val="00852E96"/>
    <w:rsid w:val="00856CA4"/>
    <w:rsid w:val="008577A6"/>
    <w:rsid w:val="008623C9"/>
    <w:rsid w:val="008722AE"/>
    <w:rsid w:val="00875FE6"/>
    <w:rsid w:val="00881618"/>
    <w:rsid w:val="0088205F"/>
    <w:rsid w:val="008824E0"/>
    <w:rsid w:val="008855A7"/>
    <w:rsid w:val="00886213"/>
    <w:rsid w:val="008917C2"/>
    <w:rsid w:val="008A4BBD"/>
    <w:rsid w:val="008B4D67"/>
    <w:rsid w:val="008B73D3"/>
    <w:rsid w:val="008B7845"/>
    <w:rsid w:val="008C0053"/>
    <w:rsid w:val="008C5C7E"/>
    <w:rsid w:val="008E3273"/>
    <w:rsid w:val="008F0A4D"/>
    <w:rsid w:val="008F7B2B"/>
    <w:rsid w:val="009050C1"/>
    <w:rsid w:val="009339C5"/>
    <w:rsid w:val="009344F0"/>
    <w:rsid w:val="00945242"/>
    <w:rsid w:val="009542A6"/>
    <w:rsid w:val="00963AF2"/>
    <w:rsid w:val="0096475F"/>
    <w:rsid w:val="00967E85"/>
    <w:rsid w:val="00982343"/>
    <w:rsid w:val="009834F5"/>
    <w:rsid w:val="00984C37"/>
    <w:rsid w:val="00992607"/>
    <w:rsid w:val="00997C69"/>
    <w:rsid w:val="009A10DD"/>
    <w:rsid w:val="009C2B5F"/>
    <w:rsid w:val="009C53F0"/>
    <w:rsid w:val="009D19F0"/>
    <w:rsid w:val="009D758E"/>
    <w:rsid w:val="00A0146D"/>
    <w:rsid w:val="00A03F6E"/>
    <w:rsid w:val="00A06C54"/>
    <w:rsid w:val="00A114FD"/>
    <w:rsid w:val="00A143AD"/>
    <w:rsid w:val="00A26107"/>
    <w:rsid w:val="00A26ECD"/>
    <w:rsid w:val="00A37FC1"/>
    <w:rsid w:val="00A41F7C"/>
    <w:rsid w:val="00A461C6"/>
    <w:rsid w:val="00A51E25"/>
    <w:rsid w:val="00A5450E"/>
    <w:rsid w:val="00A6193D"/>
    <w:rsid w:val="00A90C3F"/>
    <w:rsid w:val="00A92841"/>
    <w:rsid w:val="00A95D21"/>
    <w:rsid w:val="00AA75FB"/>
    <w:rsid w:val="00AB0C8E"/>
    <w:rsid w:val="00AB6747"/>
    <w:rsid w:val="00AC3AFF"/>
    <w:rsid w:val="00AC7198"/>
    <w:rsid w:val="00AD4470"/>
    <w:rsid w:val="00AE18AB"/>
    <w:rsid w:val="00AE4F5A"/>
    <w:rsid w:val="00AE6E0E"/>
    <w:rsid w:val="00B0258B"/>
    <w:rsid w:val="00B1520D"/>
    <w:rsid w:val="00B26C5A"/>
    <w:rsid w:val="00B275A1"/>
    <w:rsid w:val="00B31B5C"/>
    <w:rsid w:val="00B330B2"/>
    <w:rsid w:val="00B337D5"/>
    <w:rsid w:val="00B33CCC"/>
    <w:rsid w:val="00B366A7"/>
    <w:rsid w:val="00B514CF"/>
    <w:rsid w:val="00B548AB"/>
    <w:rsid w:val="00B54F6C"/>
    <w:rsid w:val="00B72FC1"/>
    <w:rsid w:val="00B77924"/>
    <w:rsid w:val="00B8219C"/>
    <w:rsid w:val="00B822DE"/>
    <w:rsid w:val="00B8401D"/>
    <w:rsid w:val="00B9038B"/>
    <w:rsid w:val="00BA093E"/>
    <w:rsid w:val="00BA0DAE"/>
    <w:rsid w:val="00BA7404"/>
    <w:rsid w:val="00BB0D29"/>
    <w:rsid w:val="00BB23C8"/>
    <w:rsid w:val="00BC02CE"/>
    <w:rsid w:val="00BC472D"/>
    <w:rsid w:val="00BC4D5C"/>
    <w:rsid w:val="00BD166D"/>
    <w:rsid w:val="00BD1DF2"/>
    <w:rsid w:val="00BD60B3"/>
    <w:rsid w:val="00BD7308"/>
    <w:rsid w:val="00BE0C0C"/>
    <w:rsid w:val="00BE3736"/>
    <w:rsid w:val="00BE689F"/>
    <w:rsid w:val="00BF08D2"/>
    <w:rsid w:val="00BF5A9F"/>
    <w:rsid w:val="00BF759F"/>
    <w:rsid w:val="00C06A82"/>
    <w:rsid w:val="00C23E90"/>
    <w:rsid w:val="00C248AE"/>
    <w:rsid w:val="00C25770"/>
    <w:rsid w:val="00C3213F"/>
    <w:rsid w:val="00C3335C"/>
    <w:rsid w:val="00C35667"/>
    <w:rsid w:val="00C368F1"/>
    <w:rsid w:val="00C435C3"/>
    <w:rsid w:val="00C46053"/>
    <w:rsid w:val="00C46DAC"/>
    <w:rsid w:val="00C47A5C"/>
    <w:rsid w:val="00C53CB7"/>
    <w:rsid w:val="00C55390"/>
    <w:rsid w:val="00C55D82"/>
    <w:rsid w:val="00C67EBC"/>
    <w:rsid w:val="00C85E99"/>
    <w:rsid w:val="00C903B1"/>
    <w:rsid w:val="00CA7AE0"/>
    <w:rsid w:val="00CB1DFD"/>
    <w:rsid w:val="00CB2824"/>
    <w:rsid w:val="00CC23FF"/>
    <w:rsid w:val="00CC47A1"/>
    <w:rsid w:val="00CC501A"/>
    <w:rsid w:val="00CD505F"/>
    <w:rsid w:val="00CD6175"/>
    <w:rsid w:val="00CE4540"/>
    <w:rsid w:val="00D058A2"/>
    <w:rsid w:val="00D2375A"/>
    <w:rsid w:val="00D335A7"/>
    <w:rsid w:val="00D335CA"/>
    <w:rsid w:val="00D33C76"/>
    <w:rsid w:val="00D40816"/>
    <w:rsid w:val="00D6076E"/>
    <w:rsid w:val="00D6551B"/>
    <w:rsid w:val="00D700D4"/>
    <w:rsid w:val="00D7080F"/>
    <w:rsid w:val="00D72DCB"/>
    <w:rsid w:val="00D97C65"/>
    <w:rsid w:val="00DA2399"/>
    <w:rsid w:val="00DA4C4D"/>
    <w:rsid w:val="00DB333A"/>
    <w:rsid w:val="00DC300A"/>
    <w:rsid w:val="00DC38EE"/>
    <w:rsid w:val="00DC39D8"/>
    <w:rsid w:val="00DD35DF"/>
    <w:rsid w:val="00DD61DC"/>
    <w:rsid w:val="00DD652A"/>
    <w:rsid w:val="00DD6D72"/>
    <w:rsid w:val="00DD7381"/>
    <w:rsid w:val="00DE7C3A"/>
    <w:rsid w:val="00DF3BB7"/>
    <w:rsid w:val="00DF7B06"/>
    <w:rsid w:val="00E03059"/>
    <w:rsid w:val="00E05672"/>
    <w:rsid w:val="00E07B36"/>
    <w:rsid w:val="00E103F9"/>
    <w:rsid w:val="00E2060B"/>
    <w:rsid w:val="00E22010"/>
    <w:rsid w:val="00E50309"/>
    <w:rsid w:val="00E54710"/>
    <w:rsid w:val="00E552CF"/>
    <w:rsid w:val="00E60038"/>
    <w:rsid w:val="00E65448"/>
    <w:rsid w:val="00E7052C"/>
    <w:rsid w:val="00E846F7"/>
    <w:rsid w:val="00E84BC0"/>
    <w:rsid w:val="00E84D3C"/>
    <w:rsid w:val="00E8596A"/>
    <w:rsid w:val="00E912B2"/>
    <w:rsid w:val="00E962C1"/>
    <w:rsid w:val="00ED0B6B"/>
    <w:rsid w:val="00ED0C41"/>
    <w:rsid w:val="00ED3828"/>
    <w:rsid w:val="00EE314B"/>
    <w:rsid w:val="00EF2F72"/>
    <w:rsid w:val="00EF6637"/>
    <w:rsid w:val="00EF7177"/>
    <w:rsid w:val="00F143B2"/>
    <w:rsid w:val="00F16140"/>
    <w:rsid w:val="00F25882"/>
    <w:rsid w:val="00F343B4"/>
    <w:rsid w:val="00F35984"/>
    <w:rsid w:val="00F35F2F"/>
    <w:rsid w:val="00F37151"/>
    <w:rsid w:val="00F4485A"/>
    <w:rsid w:val="00F458B7"/>
    <w:rsid w:val="00F46147"/>
    <w:rsid w:val="00F5032A"/>
    <w:rsid w:val="00F552C8"/>
    <w:rsid w:val="00F6023E"/>
    <w:rsid w:val="00F605DC"/>
    <w:rsid w:val="00F6160F"/>
    <w:rsid w:val="00FA0412"/>
    <w:rsid w:val="00FA789B"/>
    <w:rsid w:val="00FB3C8B"/>
    <w:rsid w:val="00FB488C"/>
    <w:rsid w:val="00FC0890"/>
    <w:rsid w:val="00FC1A06"/>
    <w:rsid w:val="00FC666A"/>
    <w:rsid w:val="00FC6E48"/>
    <w:rsid w:val="00FD2AE3"/>
    <w:rsid w:val="00FD71CC"/>
    <w:rsid w:val="00FE0FA9"/>
    <w:rsid w:val="00FE0FF7"/>
    <w:rsid w:val="00FE1A7A"/>
    <w:rsid w:val="00FF0BBB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47BC9"/>
  <w15:docId w15:val="{A33EB6F3-9DC6-436C-9C66-C0E40F45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A51E2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612FD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F0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08D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0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08D2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F0BB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F0BBB"/>
  </w:style>
  <w:style w:type="table" w:styleId="ac">
    <w:name w:val="Table Grid"/>
    <w:basedOn w:val="a1"/>
    <w:uiPriority w:val="59"/>
    <w:rsid w:val="00FF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22EF3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722EF3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722EF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2EF3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722EF3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22EF3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722EF3"/>
    <w:rPr>
      <w:sz w:val="18"/>
      <w:szCs w:val="18"/>
    </w:rPr>
  </w:style>
  <w:style w:type="paragraph" w:customStyle="1" w:styleId="Default">
    <w:name w:val="Default"/>
    <w:rsid w:val="006B506C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3F3D-A0A3-4355-BCE1-0A0D4BB0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471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edmed</cp:lastModifiedBy>
  <cp:revision>20</cp:revision>
  <cp:lastPrinted>2018-03-29T01:01:00Z</cp:lastPrinted>
  <dcterms:created xsi:type="dcterms:W3CDTF">2019-10-17T23:45:00Z</dcterms:created>
  <dcterms:modified xsi:type="dcterms:W3CDTF">2019-12-02T03:28:00Z</dcterms:modified>
</cp:coreProperties>
</file>