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汉仪中宋简" w:hAnsi="华文中宋" w:eastAsia="汉仪中宋简"/>
          <w:color w:val="FF0000"/>
          <w:kern w:val="72"/>
          <w:sz w:val="72"/>
          <w:szCs w:val="72"/>
        </w:rPr>
      </w:pPr>
      <w:r>
        <w:rPr>
          <w:rFonts w:ascii="汉仪中宋简" w:hAnsi="华文中宋" w:eastAsia="汉仪中宋简"/>
          <w:color w:val="FF0000"/>
          <w:kern w:val="72"/>
          <w:sz w:val="72"/>
          <w:szCs w:val="72"/>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866140</wp:posOffset>
                </wp:positionV>
                <wp:extent cx="6282055" cy="635"/>
                <wp:effectExtent l="17145" t="18415" r="15875" b="1905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6282055" cy="635"/>
                        </a:xfrm>
                        <a:prstGeom prst="straightConnector1">
                          <a:avLst/>
                        </a:prstGeom>
                        <a:noFill/>
                        <a:ln w="28575">
                          <a:solidFill>
                            <a:srgbClr val="FF0000"/>
                          </a:solidFill>
                          <a:round/>
                        </a:ln>
                      </wps:spPr>
                      <wps:bodyPr/>
                    </wps:wsp>
                  </a:graphicData>
                </a:graphic>
              </wp:anchor>
            </w:drawing>
          </mc:Choice>
          <mc:Fallback>
            <w:pict>
              <v:shape id="AutoShape 2" o:spid="_x0000_s1026" o:spt="32" type="#_x0000_t32" style="position:absolute;left:0pt;margin-left:-2.4pt;margin-top:68.2pt;height:0.05pt;width:494.65pt;z-index:251658240;mso-width-relative:page;mso-height-relative:page;" filled="f" stroked="t" coordsize="21600,21600" o:gfxdata="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uvdu1wAAAAoBAAAPAAAAAAAAAAEAIAAAACIAAABkcnMvZG93bnJldi54bWxQ&#10;SwECFAAUAAAACACHTuJAzI4y0b8BAABnAwAADgAAAAAAAAABACAAAAAmAQAAZHJzL2Uyb0RvYy54&#10;bWxQSwUGAAAAAAYABgBZAQAAVwUAAAAA&#10;">
                <v:fill on="f" focussize="0,0"/>
                <v:stroke weight="2.25pt" color="#FF0000" joinstyle="round"/>
                <v:imagedata o:title=""/>
                <o:lock v:ext="edit" aspectratio="f"/>
              </v:shape>
            </w:pict>
          </mc:Fallback>
        </mc:AlternateContent>
      </w:r>
      <w:r>
        <w:rPr>
          <w:rFonts w:hint="eastAsia" w:ascii="汉仪中宋简" w:hAnsi="华文中宋" w:eastAsia="汉仪中宋简"/>
          <w:color w:val="FF0000"/>
          <w:kern w:val="72"/>
          <w:sz w:val="72"/>
          <w:szCs w:val="72"/>
        </w:rPr>
        <w:t>中国协和医科大学出版社</w:t>
      </w:r>
    </w:p>
    <w:p>
      <w:pPr>
        <w:spacing w:line="440" w:lineRule="exact"/>
        <w:jc w:val="center"/>
        <w:rPr>
          <w:rFonts w:asciiTheme="majorEastAsia" w:hAnsiTheme="majorEastAsia" w:eastAsiaTheme="majorEastAsia"/>
          <w:color w:val="FF0000"/>
          <w:sz w:val="72"/>
          <w:szCs w:val="72"/>
        </w:rPr>
      </w:pPr>
      <w:r>
        <w:rPr>
          <w:rFonts w:hint="eastAsia" w:cs="宋体" w:asciiTheme="majorEastAsia" w:hAnsiTheme="majorEastAsia" w:eastAsiaTheme="majorEastAsia"/>
          <w:b/>
          <w:sz w:val="44"/>
          <w:szCs w:val="44"/>
        </w:rPr>
        <w:t>第十六届全国复杂疑难心电图高层阅图培训班</w:t>
      </w:r>
    </w:p>
    <w:p>
      <w:pPr>
        <w:spacing w:line="360" w:lineRule="auto"/>
        <w:jc w:val="center"/>
        <w:rPr>
          <w:rFonts w:ascii="黑体" w:hAnsi="黑体" w:eastAsia="黑体" w:cs="Times New Roman"/>
          <w:bCs/>
          <w:color w:val="FF0000"/>
          <w:sz w:val="32"/>
          <w:szCs w:val="32"/>
        </w:rPr>
      </w:pPr>
      <w:r>
        <w:rPr>
          <w:rFonts w:hint="eastAsia" w:ascii="黑体" w:hAnsi="黑体" w:eastAsia="黑体"/>
          <w:b/>
          <w:bCs/>
          <w:color w:val="FF0000"/>
          <w:sz w:val="32"/>
          <w:szCs w:val="32"/>
        </w:rPr>
        <w:t>主题：复杂、疑难快速心律失常的</w:t>
      </w:r>
      <w:r>
        <w:rPr>
          <w:rFonts w:hint="eastAsia" w:ascii="黑体" w:hAnsi="黑体" w:eastAsia="黑体"/>
          <w:b/>
          <w:bCs/>
          <w:color w:val="FF0000"/>
          <w:kern w:val="0"/>
          <w:sz w:val="32"/>
          <w:szCs w:val="32"/>
        </w:rPr>
        <w:t>心电图分析及临床处理</w:t>
      </w:r>
    </w:p>
    <w:p>
      <w:pPr>
        <w:adjustRightInd w:val="0"/>
        <w:snapToGrid w:val="0"/>
        <w:spacing w:line="440" w:lineRule="exact"/>
        <w:rPr>
          <w:rFonts w:cs="Times New Roman" w:asciiTheme="majorEastAsia" w:hAnsiTheme="majorEastAsia" w:eastAsiaTheme="majorEastAsia"/>
          <w:sz w:val="24"/>
          <w:szCs w:val="24"/>
        </w:rPr>
      </w:pPr>
      <w:r>
        <w:rPr>
          <w:rFonts w:hint="eastAsia" w:cs="宋体" w:asciiTheme="majorEastAsia" w:hAnsiTheme="majorEastAsia" w:eastAsiaTheme="majorEastAsia"/>
          <w:sz w:val="24"/>
          <w:szCs w:val="24"/>
        </w:rPr>
        <w:t>院长、主任、教授及各位医师：您们好！</w:t>
      </w:r>
    </w:p>
    <w:p>
      <w:pPr>
        <w:adjustRightInd w:val="0"/>
        <w:snapToGrid w:val="0"/>
        <w:spacing w:line="440" w:lineRule="exact"/>
        <w:ind w:firstLine="480" w:firstLineChars="200"/>
        <w:rPr>
          <w:rFonts w:cs="Times New Roman" w:asciiTheme="majorEastAsia" w:hAnsiTheme="majorEastAsia" w:eastAsiaTheme="majorEastAsia"/>
          <w:sz w:val="24"/>
          <w:szCs w:val="24"/>
        </w:rPr>
      </w:pPr>
      <w:r>
        <w:rPr>
          <w:rFonts w:hint="eastAsia" w:cs="宋体" w:asciiTheme="majorEastAsia" w:hAnsiTheme="majorEastAsia" w:eastAsiaTheme="majorEastAsia"/>
          <w:sz w:val="24"/>
          <w:szCs w:val="24"/>
        </w:rPr>
        <w:t>“全国复杂疑难心电图高层阅图培训班”已成功举办</w:t>
      </w:r>
      <w:r>
        <w:rPr>
          <w:rFonts w:cs="宋体" w:asciiTheme="majorEastAsia" w:hAnsiTheme="majorEastAsia" w:eastAsiaTheme="majorEastAsia"/>
          <w:sz w:val="24"/>
          <w:szCs w:val="24"/>
        </w:rPr>
        <w:t>1</w:t>
      </w:r>
      <w:r>
        <w:rPr>
          <w:rFonts w:hint="eastAsia" w:cs="宋体" w:asciiTheme="majorEastAsia" w:hAnsiTheme="majorEastAsia" w:eastAsiaTheme="majorEastAsia"/>
          <w:sz w:val="24"/>
          <w:szCs w:val="24"/>
        </w:rPr>
        <w:t>5届，累计参会学员4600余人次，以专家阵容权威、内容先进实用、学习效果良好为亮点，大会学术水准和学习效果在国内居领先地位。</w:t>
      </w:r>
      <w:r>
        <w:rPr>
          <w:rFonts w:hint="eastAsia" w:cs="宋体" w:asciiTheme="majorEastAsia" w:hAnsiTheme="majorEastAsia" w:eastAsiaTheme="majorEastAsia"/>
          <w:kern w:val="0"/>
          <w:sz w:val="24"/>
          <w:szCs w:val="24"/>
        </w:rPr>
        <w:t>为提高全国医务人员复杂、疑难</w:t>
      </w:r>
      <w:r>
        <w:rPr>
          <w:rFonts w:hint="eastAsia" w:cs="宋体" w:asciiTheme="majorEastAsia" w:hAnsiTheme="majorEastAsia" w:eastAsiaTheme="majorEastAsia"/>
          <w:sz w:val="24"/>
          <w:szCs w:val="24"/>
        </w:rPr>
        <w:t>心电图的阅读、分析能力和心律失常的临床处理能力做出了突出贡献！在全国心电图和相关专业医务人员中具有良好口碑和巨大影响。</w:t>
      </w:r>
    </w:p>
    <w:p>
      <w:pPr>
        <w:adjustRightInd w:val="0"/>
        <w:snapToGrid w:val="0"/>
        <w:spacing w:line="440" w:lineRule="exact"/>
        <w:ind w:firstLine="480" w:firstLineChars="200"/>
        <w:rPr>
          <w:rFonts w:hint="eastAsia"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随着心电学的飞速进步与专业细分，传统心电学培训已难以满足专业人员进一步提高的学术诉求，经陈清启教授牵头的学术委员会深入研究决定：心电学培训紧贴临床，每班选定一个主题，再细化为若干专题，由心电学专家和临床专家团队共同授课，力求“</w:t>
      </w:r>
      <w:r>
        <w:rPr>
          <w:rFonts w:hint="eastAsia" w:ascii="黑体" w:hAnsi="黑体" w:eastAsia="黑体" w:cs="宋体"/>
          <w:color w:val="FF0000"/>
          <w:kern w:val="0"/>
          <w:sz w:val="24"/>
          <w:szCs w:val="24"/>
        </w:rPr>
        <w:t>学精学透</w:t>
      </w:r>
      <w:r>
        <w:rPr>
          <w:rFonts w:hint="eastAsia" w:cs="宋体" w:asciiTheme="majorEastAsia" w:hAnsiTheme="majorEastAsia" w:eastAsiaTheme="majorEastAsia"/>
          <w:kern w:val="0"/>
          <w:sz w:val="24"/>
          <w:szCs w:val="24"/>
        </w:rPr>
        <w:t>”。2017年4月北京班以传导阻滞心电图、2017年7月青岛班以心梗心电图与临床为主题，培训效果令每位学员耳目全新、收获满满，给予了组委会和专家团队高度赞誉！</w:t>
      </w:r>
    </w:p>
    <w:p>
      <w:pPr>
        <w:adjustRightInd w:val="0"/>
        <w:snapToGrid w:val="0"/>
        <w:spacing w:line="440" w:lineRule="exact"/>
        <w:ind w:firstLine="480" w:firstLineChars="200"/>
        <w:rPr>
          <w:rFonts w:cs="Times New Roman" w:asciiTheme="majorEastAsia" w:hAnsiTheme="majorEastAsia" w:eastAsiaTheme="majorEastAsia"/>
          <w:bCs/>
          <w:sz w:val="24"/>
          <w:szCs w:val="24"/>
        </w:rPr>
      </w:pPr>
      <w:r>
        <w:rPr>
          <w:rFonts w:hint="eastAsia" w:cs="宋体" w:asciiTheme="majorEastAsia" w:hAnsiTheme="majorEastAsia" w:eastAsiaTheme="majorEastAsia"/>
          <w:kern w:val="0"/>
          <w:sz w:val="24"/>
          <w:szCs w:val="24"/>
        </w:rPr>
        <w:t>现10月长沙培训班以</w:t>
      </w:r>
      <w:r>
        <w:rPr>
          <w:rFonts w:hint="eastAsia" w:ascii="黑体" w:hAnsi="黑体" w:eastAsia="黑体" w:cs="宋体"/>
          <w:color w:val="FF0000"/>
          <w:kern w:val="0"/>
          <w:sz w:val="24"/>
          <w:szCs w:val="24"/>
        </w:rPr>
        <w:t>心律失常的心电图与临床为主题</w:t>
      </w:r>
      <w:r>
        <w:rPr>
          <w:rFonts w:hint="eastAsia" w:cs="宋体" w:asciiTheme="majorEastAsia" w:hAnsiTheme="majorEastAsia" w:eastAsiaTheme="majorEastAsia"/>
          <w:sz w:val="24"/>
          <w:szCs w:val="24"/>
        </w:rPr>
        <w:t>，</w:t>
      </w:r>
      <w:r>
        <w:rPr>
          <w:rFonts w:hint="eastAsia" w:cs="Times New Roman" w:asciiTheme="majorEastAsia" w:hAnsiTheme="majorEastAsia" w:eastAsiaTheme="majorEastAsia"/>
          <w:bCs/>
          <w:sz w:val="24"/>
          <w:szCs w:val="24"/>
        </w:rPr>
        <w:t>以学习快速心律失常中相关心电图的分析及临床处理</w:t>
      </w:r>
      <w:r>
        <w:rPr>
          <w:rFonts w:hint="eastAsia" w:cs="宋体" w:asciiTheme="majorEastAsia" w:hAnsiTheme="majorEastAsia" w:eastAsiaTheme="majorEastAsia"/>
          <w:bCs/>
          <w:kern w:val="0"/>
          <w:sz w:val="24"/>
          <w:szCs w:val="24"/>
        </w:rPr>
        <w:t>为本届会议主线</w:t>
      </w:r>
      <w:r>
        <w:rPr>
          <w:rFonts w:hint="eastAsia" w:cs="Times New Roman" w:asciiTheme="majorEastAsia" w:hAnsiTheme="majorEastAsia" w:eastAsiaTheme="majorEastAsia"/>
          <w:bCs/>
          <w:sz w:val="24"/>
          <w:szCs w:val="24"/>
        </w:rPr>
        <w:t>，由全国</w:t>
      </w:r>
      <w:r>
        <w:rPr>
          <w:rFonts w:hint="eastAsia" w:cs="宋体" w:asciiTheme="majorEastAsia" w:hAnsiTheme="majorEastAsia" w:eastAsiaTheme="majorEastAsia"/>
          <w:kern w:val="0"/>
          <w:sz w:val="24"/>
          <w:szCs w:val="24"/>
        </w:rPr>
        <w:t>著名心脏病学和心电学专家：</w:t>
      </w:r>
      <w:r>
        <w:rPr>
          <w:rFonts w:hint="eastAsia" w:cs="宋体" w:asciiTheme="majorEastAsia" w:hAnsiTheme="majorEastAsia" w:eastAsiaTheme="majorEastAsia"/>
          <w:sz w:val="24"/>
          <w:szCs w:val="24"/>
        </w:rPr>
        <w:t>刘仁光、陈清启、楚建民、李忠杰</w:t>
      </w:r>
      <w:r>
        <w:rPr>
          <w:rFonts w:hint="eastAsia" w:cs="宋体" w:asciiTheme="majorEastAsia" w:hAnsiTheme="majorEastAsia" w:eastAsiaTheme="majorEastAsia"/>
          <w:kern w:val="0"/>
          <w:sz w:val="24"/>
          <w:szCs w:val="24"/>
        </w:rPr>
        <w:t>、徐伟、周胜华、曾建平、刘霞、于小林、吴岳平、顾春英、李乔华、何方田</w:t>
      </w:r>
      <w:r>
        <w:rPr>
          <w:rFonts w:hint="eastAsia" w:cs="宋体" w:asciiTheme="majorEastAsia" w:hAnsiTheme="majorEastAsia" w:eastAsiaTheme="majorEastAsia"/>
          <w:sz w:val="24"/>
          <w:szCs w:val="24"/>
        </w:rPr>
        <w:t>等教授授课，</w:t>
      </w:r>
      <w:r>
        <w:rPr>
          <w:rFonts w:hint="eastAsia" w:cs="Times New Roman" w:asciiTheme="majorEastAsia" w:hAnsiTheme="majorEastAsia" w:eastAsiaTheme="majorEastAsia"/>
          <w:bCs/>
          <w:sz w:val="24"/>
          <w:szCs w:val="24"/>
        </w:rPr>
        <w:t>从心律失常心电图电生理</w:t>
      </w:r>
      <w:r>
        <w:rPr>
          <w:rFonts w:hint="eastAsia" w:cs="宋体" w:asciiTheme="majorEastAsia" w:hAnsiTheme="majorEastAsia" w:eastAsiaTheme="majorEastAsia"/>
          <w:bCs/>
          <w:kern w:val="0"/>
          <w:sz w:val="24"/>
          <w:szCs w:val="24"/>
        </w:rPr>
        <w:t>基础讲起，结合临床实用讲授</w:t>
      </w:r>
      <w:r>
        <w:rPr>
          <w:rFonts w:hint="eastAsia" w:asciiTheme="majorEastAsia" w:hAnsiTheme="majorEastAsia" w:eastAsiaTheme="majorEastAsia"/>
          <w:bCs/>
          <w:kern w:val="0"/>
          <w:sz w:val="24"/>
          <w:szCs w:val="24"/>
        </w:rPr>
        <w:t>复杂、疑难快速心律失常心电图</w:t>
      </w:r>
      <w:r>
        <w:rPr>
          <w:rFonts w:hint="eastAsia" w:cs="宋体" w:asciiTheme="majorEastAsia" w:hAnsiTheme="majorEastAsia" w:eastAsiaTheme="majorEastAsia"/>
          <w:bCs/>
          <w:kern w:val="0"/>
          <w:sz w:val="24"/>
          <w:szCs w:val="24"/>
        </w:rPr>
        <w:t>的分析方法、技巧，并结合病例讲授临床处理的宝贵经验及最新进展。</w:t>
      </w:r>
    </w:p>
    <w:p>
      <w:pPr>
        <w:adjustRightInd w:val="0"/>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按照历届培训班惯例，欢迎参会代表提交</w:t>
      </w:r>
      <w:r>
        <w:rPr>
          <w:rFonts w:hint="eastAsia" w:asciiTheme="majorEastAsia" w:hAnsiTheme="majorEastAsia" w:eastAsiaTheme="majorEastAsia"/>
          <w:bCs/>
          <w:kern w:val="0"/>
          <w:sz w:val="24"/>
          <w:szCs w:val="24"/>
        </w:rPr>
        <w:t>复杂、疑难快速</w:t>
      </w:r>
      <w:r>
        <w:rPr>
          <w:rFonts w:hint="eastAsia" w:cs="宋体" w:asciiTheme="majorEastAsia" w:hAnsiTheme="majorEastAsia" w:eastAsiaTheme="majorEastAsia"/>
          <w:sz w:val="24"/>
          <w:szCs w:val="24"/>
        </w:rPr>
        <w:t>心律失常</w:t>
      </w:r>
      <w:r>
        <w:rPr>
          <w:rFonts w:hint="eastAsia" w:asciiTheme="majorEastAsia" w:hAnsiTheme="majorEastAsia" w:eastAsiaTheme="majorEastAsia"/>
          <w:bCs/>
          <w:kern w:val="0"/>
          <w:sz w:val="24"/>
          <w:szCs w:val="24"/>
        </w:rPr>
        <w:t>相关心电图与临床处理的疑难</w:t>
      </w:r>
      <w:r>
        <w:rPr>
          <w:rFonts w:hint="eastAsia" w:cs="宋体" w:asciiTheme="majorEastAsia" w:hAnsiTheme="majorEastAsia" w:eastAsiaTheme="majorEastAsia"/>
          <w:sz w:val="24"/>
          <w:szCs w:val="24"/>
        </w:rPr>
        <w:t>病例，大会安排专家进行“多对一”的病例答疑，请代表提前准备，携疑难病例的纸质版和扫描电子版资料一并参会。</w:t>
      </w:r>
    </w:p>
    <w:p>
      <w:pPr>
        <w:pStyle w:val="17"/>
        <w:widowControl/>
        <w:numPr>
          <w:ilvl w:val="0"/>
          <w:numId w:val="1"/>
        </w:numPr>
        <w:adjustRightInd w:val="0"/>
        <w:snapToGrid w:val="0"/>
        <w:spacing w:line="440" w:lineRule="exact"/>
        <w:ind w:firstLineChars="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培训班组织</w:t>
      </w:r>
    </w:p>
    <w:p>
      <w:pPr>
        <w:widowControl/>
        <w:adjustRightInd w:val="0"/>
        <w:snapToGrid w:val="0"/>
        <w:spacing w:line="440" w:lineRule="exact"/>
        <w:ind w:left="482"/>
        <w:jc w:val="left"/>
        <w:rPr>
          <w:rFonts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 xml:space="preserve">项目负责人：陈清启教授   </w:t>
      </w:r>
    </w:p>
    <w:p>
      <w:pPr>
        <w:adjustRightInd w:val="0"/>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主办单位：中国协和医科大学出版社</w:t>
      </w:r>
    </w:p>
    <w:p>
      <w:pPr>
        <w:adjustRightInd w:val="0"/>
        <w:snapToGrid w:val="0"/>
        <w:spacing w:line="440" w:lineRule="exact"/>
        <w:ind w:left="479" w:leftChars="228"/>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支持单位：中国临床医学会心电学分会</w:t>
      </w:r>
      <w:r>
        <w:rPr>
          <w:rFonts w:hint="eastAsia" w:cs="13" w:asciiTheme="majorEastAsia" w:hAnsiTheme="majorEastAsia" w:eastAsiaTheme="majorEastAsia"/>
          <w:sz w:val="24"/>
          <w:szCs w:val="24"/>
        </w:rPr>
        <w:t>（</w:t>
      </w:r>
      <w:r>
        <w:rPr>
          <w:rFonts w:hint="eastAsia" w:cs="宋体" w:asciiTheme="majorEastAsia" w:hAnsiTheme="majorEastAsia" w:eastAsiaTheme="majorEastAsia"/>
          <w:sz w:val="24"/>
          <w:szCs w:val="24"/>
        </w:rPr>
        <w:t>中国水利电力医学科学技术学会心电学分会</w:t>
      </w:r>
      <w:r>
        <w:rPr>
          <w:rFonts w:cs="宋体" w:asciiTheme="majorEastAsia" w:hAnsiTheme="majorEastAsia" w:eastAsiaTheme="majorEastAsia"/>
          <w:sz w:val="24"/>
          <w:szCs w:val="24"/>
        </w:rPr>
        <w:t>）</w:t>
      </w:r>
    </w:p>
    <w:p>
      <w:pPr>
        <w:adjustRightInd w:val="0"/>
        <w:snapToGrid w:val="0"/>
        <w:spacing w:line="440" w:lineRule="exact"/>
        <w:ind w:left="479" w:leftChars="228" w:firstLine="1200" w:firstLineChars="500"/>
        <w:rPr>
          <w:rFonts w:cs="宋体" w:asciiTheme="majorEastAsia" w:hAnsiTheme="majorEastAsia" w:eastAsiaTheme="majorEastAsia"/>
          <w:sz w:val="24"/>
          <w:szCs w:val="24"/>
        </w:rPr>
      </w:pPr>
      <w:r>
        <w:rPr>
          <w:rFonts w:cs="宋体" w:asciiTheme="majorEastAsia" w:hAnsiTheme="majorEastAsia" w:eastAsiaTheme="majorEastAsia"/>
          <w:sz w:val="24"/>
          <w:szCs w:val="24"/>
        </w:rPr>
        <w:t>中关村精准医学基金会</w:t>
      </w:r>
    </w:p>
    <w:p>
      <w:pPr>
        <w:adjustRightInd w:val="0"/>
        <w:snapToGrid w:val="0"/>
        <w:spacing w:line="440" w:lineRule="exact"/>
        <w:ind w:left="479" w:leftChars="228"/>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承办单位：北京医帆前程文化发展中心   北京医帆丰顺会议服务有限公司</w:t>
      </w:r>
    </w:p>
    <w:p>
      <w:pPr>
        <w:widowControl/>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二、时间地点</w:t>
      </w:r>
    </w:p>
    <w:p>
      <w:pPr>
        <w:widowControl/>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学习时间：2017年10月19日至24日</w:t>
      </w:r>
    </w:p>
    <w:p>
      <w:pPr>
        <w:widowControl/>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19日全天报到、20日-22日上课学习、23日-24日讨论交流（选择参加）</w:t>
      </w:r>
    </w:p>
    <w:p>
      <w:pPr>
        <w:widowControl/>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会议地点：</w:t>
      </w:r>
      <w:r>
        <w:rPr>
          <w:rFonts w:hint="eastAsia" w:cs="宋体" w:asciiTheme="majorEastAsia" w:hAnsiTheme="majorEastAsia" w:eastAsiaTheme="majorEastAsia"/>
          <w:sz w:val="24"/>
          <w:szCs w:val="24"/>
          <w:lang w:eastAsia="zh-CN"/>
        </w:rPr>
        <w:t>湖</w:t>
      </w:r>
      <w:bookmarkStart w:id="0" w:name="_GoBack"/>
      <w:bookmarkEnd w:id="0"/>
      <w:r>
        <w:rPr>
          <w:rFonts w:hint="eastAsia" w:cs="宋体" w:asciiTheme="majorEastAsia" w:hAnsiTheme="majorEastAsia" w:eastAsiaTheme="majorEastAsia"/>
          <w:sz w:val="24"/>
          <w:szCs w:val="24"/>
        </w:rPr>
        <w:t>南省长沙市，具体地址见《二轮通知》</w:t>
      </w:r>
    </w:p>
    <w:p>
      <w:pPr>
        <w:widowControl/>
        <w:jc w:val="left"/>
        <w:rPr>
          <w:rFonts w:cs="黑体" w:asciiTheme="majorEastAsia" w:hAnsiTheme="majorEastAsia" w:eastAsiaTheme="majorEastAsia"/>
          <w:b/>
          <w:kern w:val="0"/>
          <w:sz w:val="24"/>
          <w:szCs w:val="24"/>
        </w:rPr>
      </w:pPr>
      <w:r>
        <w:rPr>
          <w:rFonts w:cs="黑体" w:asciiTheme="majorEastAsia" w:hAnsiTheme="majorEastAsia" w:eastAsiaTheme="majorEastAsia"/>
          <w:b/>
          <w:kern w:val="0"/>
          <w:sz w:val="24"/>
          <w:szCs w:val="24"/>
        </w:rPr>
        <w:br w:type="page"/>
      </w:r>
    </w:p>
    <w:p>
      <w:pPr>
        <w:widowControl/>
        <w:shd w:val="clear" w:color="auto" w:fill="FFFFFF"/>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三、参加人员</w:t>
      </w:r>
    </w:p>
    <w:p>
      <w:pPr>
        <w:widowControl/>
        <w:shd w:val="clear" w:color="auto" w:fill="FFFFFF"/>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1.临床医师：各级医院</w:t>
      </w:r>
      <w:r>
        <w:rPr>
          <w:rFonts w:hint="eastAsia" w:ascii="微软雅黑" w:hAnsi="微软雅黑" w:eastAsia="微软雅黑" w:cs="微软雅黑"/>
          <w:b/>
          <w:bCs/>
          <w:sz w:val="24"/>
          <w:szCs w:val="24"/>
        </w:rPr>
        <w:t>心内科</w:t>
      </w:r>
      <w:r>
        <w:rPr>
          <w:rFonts w:hint="eastAsia" w:cs="宋体" w:asciiTheme="majorEastAsia" w:hAnsiTheme="majorEastAsia" w:eastAsiaTheme="majorEastAsia"/>
          <w:sz w:val="24"/>
          <w:szCs w:val="24"/>
        </w:rPr>
        <w:t>、急诊科、麻醉科、心外科、胸外科、</w:t>
      </w:r>
      <w:r>
        <w:rPr>
          <w:rFonts w:cs="宋体" w:asciiTheme="majorEastAsia" w:hAnsiTheme="majorEastAsia" w:eastAsiaTheme="majorEastAsia"/>
          <w:sz w:val="24"/>
          <w:szCs w:val="24"/>
        </w:rPr>
        <w:t>ICU</w:t>
      </w:r>
      <w:r>
        <w:rPr>
          <w:rFonts w:hint="eastAsia" w:cs="宋体" w:asciiTheme="majorEastAsia" w:hAnsiTheme="majorEastAsia" w:eastAsiaTheme="majorEastAsia"/>
          <w:sz w:val="24"/>
          <w:szCs w:val="24"/>
        </w:rPr>
        <w:t>、</w:t>
      </w:r>
      <w:r>
        <w:rPr>
          <w:rFonts w:cs="宋体" w:asciiTheme="majorEastAsia" w:hAnsiTheme="majorEastAsia" w:eastAsiaTheme="majorEastAsia"/>
          <w:sz w:val="24"/>
          <w:szCs w:val="24"/>
        </w:rPr>
        <w:t>CCU</w:t>
      </w:r>
      <w:r>
        <w:rPr>
          <w:rFonts w:hint="eastAsia" w:cs="宋体" w:asciiTheme="majorEastAsia" w:hAnsiTheme="majorEastAsia" w:eastAsiaTheme="majorEastAsia"/>
          <w:sz w:val="24"/>
          <w:szCs w:val="24"/>
        </w:rPr>
        <w:t>等临床科室骨干医师；</w:t>
      </w:r>
    </w:p>
    <w:p>
      <w:pPr>
        <w:widowControl/>
        <w:shd w:val="clear" w:color="auto" w:fill="FFFFFF"/>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2.心电诊断及技术人员：各级医院心电图室（或功能科等）主任和骨干医师；</w:t>
      </w:r>
    </w:p>
    <w:p>
      <w:pPr>
        <w:widowControl/>
        <w:shd w:val="clear" w:color="auto" w:fill="FFFFFF"/>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3.基层医院或社区优秀全科医师；</w:t>
      </w:r>
    </w:p>
    <w:p>
      <w:pPr>
        <w:widowControl/>
        <w:shd w:val="clear" w:color="auto" w:fill="FFFFFF"/>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四、学习内容 ：共设25个专题，具体见附件</w:t>
      </w:r>
    </w:p>
    <w:p>
      <w:pPr>
        <w:widowControl/>
        <w:shd w:val="clear" w:color="auto" w:fill="FFFFFF"/>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五、培训证书</w:t>
      </w:r>
    </w:p>
    <w:p>
      <w:pPr>
        <w:widowControl/>
        <w:shd w:val="clear" w:color="auto" w:fill="FFFFFF"/>
        <w:adjustRightInd w:val="0"/>
        <w:snapToGrid w:val="0"/>
        <w:spacing w:line="440" w:lineRule="exact"/>
        <w:ind w:firstLine="480" w:firstLineChars="200"/>
        <w:jc w:val="left"/>
        <w:rPr>
          <w:rFonts w:cs="宋体" w:asciiTheme="majorEastAsia" w:hAnsiTheme="majorEastAsia" w:eastAsiaTheme="majorEastAsia"/>
          <w:color w:val="000000"/>
          <w:sz w:val="24"/>
          <w:szCs w:val="24"/>
        </w:rPr>
      </w:pPr>
      <w:r>
        <w:rPr>
          <w:rFonts w:hint="eastAsia" w:cs="宋体" w:asciiTheme="majorEastAsia" w:hAnsiTheme="majorEastAsia" w:eastAsiaTheme="majorEastAsia"/>
          <w:sz w:val="24"/>
          <w:szCs w:val="24"/>
        </w:rPr>
        <w:t>参加学习的学员经考试、考核合格，可申办2017年国家级Ⅰ类继续医学教育学分10分，项目编号</w:t>
      </w:r>
      <w:r>
        <w:rPr>
          <w:rFonts w:cs="宋体" w:asciiTheme="majorEastAsia" w:hAnsiTheme="majorEastAsia" w:eastAsiaTheme="majorEastAsia"/>
          <w:sz w:val="24"/>
          <w:szCs w:val="24"/>
        </w:rPr>
        <w:t>2017-03-01-</w:t>
      </w:r>
      <w:r>
        <w:rPr>
          <w:rFonts w:hint="eastAsia" w:cs="宋体" w:asciiTheme="majorEastAsia" w:hAnsiTheme="majorEastAsia" w:eastAsiaTheme="majorEastAsia"/>
          <w:sz w:val="24"/>
          <w:szCs w:val="24"/>
        </w:rPr>
        <w:t>312 (国)。</w:t>
      </w:r>
    </w:p>
    <w:p>
      <w:pPr>
        <w:widowControl/>
        <w:shd w:val="clear" w:color="auto" w:fill="FFFFFF"/>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六、会议费用</w:t>
      </w:r>
    </w:p>
    <w:p>
      <w:pPr>
        <w:widowControl/>
        <w:shd w:val="clear" w:color="auto" w:fill="FFFFFF"/>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培训费</w:t>
      </w:r>
      <w:r>
        <w:rPr>
          <w:rFonts w:cs="宋体" w:asciiTheme="majorEastAsia" w:hAnsiTheme="majorEastAsia" w:eastAsiaTheme="majorEastAsia"/>
          <w:sz w:val="24"/>
          <w:szCs w:val="24"/>
        </w:rPr>
        <w:t>1</w:t>
      </w:r>
      <w:r>
        <w:rPr>
          <w:rFonts w:hint="eastAsia" w:cs="宋体" w:asciiTheme="majorEastAsia" w:hAnsiTheme="majorEastAsia" w:eastAsiaTheme="majorEastAsia"/>
          <w:sz w:val="24"/>
          <w:szCs w:val="24"/>
        </w:rPr>
        <w:t>600元/人（含资料、证书等），单位集体报名参加的可实行团队“</w:t>
      </w:r>
      <w:r>
        <w:rPr>
          <w:rFonts w:hint="eastAsia" w:ascii="黑体" w:hAnsi="黑体" w:eastAsia="黑体" w:cs="宋体"/>
          <w:color w:val="FF0000"/>
          <w:sz w:val="24"/>
          <w:szCs w:val="24"/>
        </w:rPr>
        <w:t>4免1</w:t>
      </w:r>
      <w:r>
        <w:rPr>
          <w:rFonts w:hint="eastAsia" w:cs="宋体" w:asciiTheme="majorEastAsia" w:hAnsiTheme="majorEastAsia" w:eastAsiaTheme="majorEastAsia"/>
          <w:sz w:val="24"/>
          <w:szCs w:val="24"/>
        </w:rPr>
        <w:t>”优惠。</w:t>
      </w:r>
    </w:p>
    <w:p>
      <w:pPr>
        <w:widowControl/>
        <w:shd w:val="clear" w:color="auto" w:fill="FFFFFF"/>
        <w:adjustRightInd w:val="0"/>
        <w:snapToGrid w:val="0"/>
        <w:spacing w:line="440" w:lineRule="exact"/>
        <w:ind w:firstLine="480" w:firstLineChars="200"/>
        <w:jc w:val="lef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注：如购陈清启教授主编的心电图学《第二版修订版》上、下册，2016年5月出版，定价529元），需付费400元。</w:t>
      </w:r>
    </w:p>
    <w:p>
      <w:pPr>
        <w:widowControl/>
        <w:shd w:val="clear" w:color="auto" w:fill="FFFFFF"/>
        <w:adjustRightInd w:val="0"/>
        <w:snapToGrid w:val="0"/>
        <w:spacing w:line="440" w:lineRule="exact"/>
        <w:ind w:firstLine="480" w:firstLineChars="200"/>
        <w:jc w:val="left"/>
        <w:rPr>
          <w:rFonts w:ascii="华文中宋" w:hAnsi="华文中宋" w:eastAsia="华文中宋" w:cs="宋体"/>
          <w:sz w:val="24"/>
          <w:szCs w:val="24"/>
        </w:rPr>
      </w:pPr>
      <w:r>
        <w:rPr>
          <w:rFonts w:hint="eastAsia" w:cs="宋体" w:asciiTheme="majorEastAsia" w:hAnsiTheme="majorEastAsia" w:eastAsiaTheme="majorEastAsia"/>
          <w:sz w:val="24"/>
          <w:szCs w:val="24"/>
        </w:rPr>
        <w:t>食宿由大会统一安排，费用各单位自理，承办单位统一出具会务费发票。</w:t>
      </w:r>
    </w:p>
    <w:p>
      <w:pPr>
        <w:widowControl/>
        <w:shd w:val="clear" w:color="auto" w:fill="FFFFFF"/>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七、报名办法</w:t>
      </w:r>
    </w:p>
    <w:p>
      <w:pPr>
        <w:adjustRightInd w:val="0"/>
        <w:snapToGrid w:val="0"/>
        <w:spacing w:line="440" w:lineRule="exact"/>
        <w:ind w:firstLine="480" w:firstLineChars="200"/>
        <w:rPr>
          <w:rFonts w:ascii="华文中宋" w:hAnsi="华文中宋" w:eastAsia="华文中宋" w:cs="宋体"/>
          <w:color w:val="FF0000"/>
          <w:sz w:val="24"/>
          <w:szCs w:val="24"/>
        </w:rPr>
      </w:pPr>
      <w:r>
        <w:rPr>
          <w:rFonts w:hint="eastAsia" w:cs="宋体" w:asciiTheme="majorEastAsia" w:hAnsiTheme="majorEastAsia" w:eastAsiaTheme="majorEastAsia"/>
          <w:sz w:val="24"/>
          <w:szCs w:val="24"/>
        </w:rPr>
        <w:t>请参加人员填写报名回执表（附后），于2017年10月16日前向组委会报名注册，组委会收到回执后按报名先后顺序，传（邮）发《报到通知》，告知报到地点、乘车路线、食宿安排、详细会议日程等。</w:t>
      </w:r>
      <w:r>
        <w:rPr>
          <w:rFonts w:hint="eastAsia" w:ascii="华文中宋" w:hAnsi="华文中宋" w:eastAsia="华文中宋" w:cs="宋体"/>
          <w:color w:val="FF0000"/>
          <w:sz w:val="24"/>
          <w:szCs w:val="24"/>
        </w:rPr>
        <w:t>注：本届会议限额260人，欲参加者请尽快报名，额满即止。</w:t>
      </w:r>
    </w:p>
    <w:p>
      <w:pPr>
        <w:widowControl/>
        <w:shd w:val="clear" w:color="auto" w:fill="FFFFFF"/>
        <w:adjustRightInd w:val="0"/>
        <w:snapToGrid w:val="0"/>
        <w:spacing w:line="440" w:lineRule="exact"/>
        <w:ind w:firstLine="482" w:firstLineChars="200"/>
        <w:jc w:val="left"/>
        <w:rPr>
          <w:rFonts w:cs="黑体" w:asciiTheme="majorEastAsia" w:hAnsiTheme="majorEastAsia" w:eastAsiaTheme="majorEastAsia"/>
          <w:b/>
          <w:kern w:val="0"/>
          <w:sz w:val="24"/>
          <w:szCs w:val="24"/>
        </w:rPr>
      </w:pPr>
      <w:r>
        <w:rPr>
          <w:rFonts w:hint="eastAsia" w:cs="黑体" w:asciiTheme="majorEastAsia" w:hAnsiTheme="majorEastAsia" w:eastAsiaTheme="majorEastAsia"/>
          <w:b/>
          <w:kern w:val="0"/>
          <w:sz w:val="24"/>
          <w:szCs w:val="24"/>
        </w:rPr>
        <w:t>八、联系方式</w:t>
      </w:r>
    </w:p>
    <w:p>
      <w:pPr>
        <w:adjustRightInd w:val="0"/>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组委会联系人： 王</w:t>
      </w:r>
      <w:r>
        <w:rPr>
          <w:rFonts w:hint="eastAsia" w:cs="宋体" w:asciiTheme="majorEastAsia" w:hAnsiTheme="majorEastAsia" w:eastAsiaTheme="majorEastAsia"/>
          <w:sz w:val="24"/>
          <w:szCs w:val="24"/>
          <w:lang w:val="en-US" w:eastAsia="zh-CN"/>
        </w:rPr>
        <w:t xml:space="preserve"> </w:t>
      </w:r>
      <w:r>
        <w:rPr>
          <w:rFonts w:hint="eastAsia" w:cs="宋体" w:asciiTheme="majorEastAsia" w:hAnsiTheme="majorEastAsia" w:eastAsiaTheme="majorEastAsia"/>
          <w:sz w:val="24"/>
          <w:szCs w:val="24"/>
        </w:rPr>
        <w:t>华</w:t>
      </w:r>
      <w:r>
        <w:rPr>
          <w:rFonts w:hint="eastAsia" w:cs="宋体" w:asciiTheme="majorEastAsia" w:hAnsiTheme="majorEastAsia" w:eastAsiaTheme="majorEastAsia"/>
          <w:sz w:val="24"/>
          <w:szCs w:val="24"/>
          <w:lang w:val="en-US" w:eastAsia="zh-CN"/>
        </w:rPr>
        <w:t xml:space="preserve">  郑 宏</w:t>
      </w:r>
      <w:r>
        <w:rPr>
          <w:rFonts w:hint="eastAsia" w:cs="宋体" w:asciiTheme="majorEastAsia" w:hAnsiTheme="majorEastAsia" w:eastAsiaTheme="majorEastAsia"/>
          <w:sz w:val="24"/>
          <w:szCs w:val="24"/>
        </w:rPr>
        <w:t xml:space="preserve"> </w:t>
      </w:r>
      <w:r>
        <w:rPr>
          <w:rFonts w:hint="eastAsia" w:cs="宋体" w:asciiTheme="majorEastAsia" w:hAnsiTheme="majorEastAsia" w:eastAsiaTheme="majorEastAsia"/>
          <w:sz w:val="24"/>
          <w:szCs w:val="24"/>
          <w:lang w:val="en-US" w:eastAsia="zh-CN"/>
        </w:rPr>
        <w:t xml:space="preserve">      </w:t>
      </w:r>
      <w:r>
        <w:rPr>
          <w:rFonts w:hint="eastAsia" w:cs="宋体" w:asciiTheme="majorEastAsia" w:hAnsiTheme="majorEastAsia" w:eastAsiaTheme="majorEastAsia"/>
          <w:sz w:val="24"/>
          <w:szCs w:val="24"/>
        </w:rPr>
        <w:t xml:space="preserve"> 手机：15</w:t>
      </w:r>
      <w:r>
        <w:rPr>
          <w:rFonts w:hint="eastAsia" w:cs="宋体" w:asciiTheme="majorEastAsia" w:hAnsiTheme="majorEastAsia" w:eastAsiaTheme="majorEastAsia"/>
          <w:sz w:val="24"/>
          <w:szCs w:val="24"/>
          <w:lang w:val="en-US" w:eastAsia="zh-CN"/>
        </w:rPr>
        <w:t>001275315</w:t>
      </w:r>
      <w:r>
        <w:rPr>
          <w:rFonts w:hint="eastAsia" w:cs="宋体" w:asciiTheme="majorEastAsia" w:hAnsiTheme="majorEastAsia" w:eastAsiaTheme="majorEastAsia"/>
          <w:sz w:val="24"/>
          <w:szCs w:val="24"/>
        </w:rPr>
        <w:t>（短信报名）</w:t>
      </w:r>
    </w:p>
    <w:p>
      <w:pPr>
        <w:adjustRightInd w:val="0"/>
        <w:snapToGrid w:val="0"/>
        <w:spacing w:line="440" w:lineRule="exact"/>
        <w:ind w:firstLine="480" w:firstLineChars="200"/>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联系电话：</w:t>
      </w:r>
      <w:r>
        <w:rPr>
          <w:rFonts w:cs="宋体" w:asciiTheme="majorEastAsia" w:hAnsiTheme="majorEastAsia" w:eastAsiaTheme="majorEastAsia"/>
          <w:sz w:val="24"/>
          <w:szCs w:val="24"/>
        </w:rPr>
        <w:t>010—</w:t>
      </w:r>
      <w:r>
        <w:rPr>
          <w:rFonts w:hint="eastAsia" w:cs="宋体" w:asciiTheme="majorEastAsia" w:hAnsiTheme="majorEastAsia" w:eastAsiaTheme="majorEastAsia"/>
          <w:sz w:val="24"/>
          <w:szCs w:val="24"/>
        </w:rPr>
        <w:t>520023</w:t>
      </w:r>
      <w:r>
        <w:rPr>
          <w:rFonts w:hint="eastAsia" w:cs="宋体" w:asciiTheme="majorEastAsia" w:hAnsiTheme="majorEastAsia" w:eastAsiaTheme="majorEastAsia"/>
          <w:sz w:val="24"/>
          <w:szCs w:val="24"/>
          <w:lang w:val="en-US" w:eastAsia="zh-CN"/>
        </w:rPr>
        <w:t>68</w:t>
      </w:r>
      <w:r>
        <w:rPr>
          <w:rFonts w:hint="eastAsia" w:cs="宋体" w:asciiTheme="majorEastAsia" w:hAnsiTheme="majorEastAsia" w:eastAsiaTheme="majorEastAsia"/>
          <w:sz w:val="24"/>
          <w:szCs w:val="24"/>
        </w:rPr>
        <w:t xml:space="preserve">（兼传真）  </w:t>
      </w:r>
      <w:r>
        <w:rPr>
          <w:rFonts w:cs="宋体" w:asciiTheme="majorEastAsia" w:hAnsiTheme="majorEastAsia" w:eastAsiaTheme="majorEastAsia"/>
          <w:sz w:val="24"/>
          <w:szCs w:val="24"/>
        </w:rPr>
        <w:t>E-mail</w:t>
      </w:r>
      <w:r>
        <w:rPr>
          <w:rFonts w:hint="eastAsia" w:cs="宋体" w:asciiTheme="majorEastAsia" w:hAnsiTheme="majorEastAsia" w:eastAsiaTheme="majorEastAsia"/>
          <w:sz w:val="24"/>
          <w:szCs w:val="24"/>
        </w:rPr>
        <w:t>：</w:t>
      </w:r>
      <w:r>
        <w:rPr>
          <w:rFonts w:hint="eastAsia" w:cs="宋体" w:asciiTheme="majorEastAsia" w:hAnsiTheme="majorEastAsia" w:eastAsiaTheme="majorEastAsia"/>
          <w:sz w:val="24"/>
          <w:szCs w:val="24"/>
          <w:lang w:val="en-US" w:eastAsia="zh-CN"/>
        </w:rPr>
        <w:t>yf85761437</w:t>
      </w:r>
      <w:r>
        <w:rPr>
          <w:rFonts w:hint="eastAsia" w:cs="宋体" w:asciiTheme="majorEastAsia" w:hAnsiTheme="majorEastAsia" w:eastAsiaTheme="majorEastAsia"/>
          <w:sz w:val="24"/>
          <w:szCs w:val="24"/>
        </w:rPr>
        <w:t>@163.com</w:t>
      </w:r>
    </w:p>
    <w:p>
      <w:pPr>
        <w:keepNext w:val="0"/>
        <w:keepLines w:val="0"/>
        <w:pageBreakBefore w:val="0"/>
        <w:widowControl/>
        <w:shd w:val="clear" w:color="auto" w:fill="FFFFFF"/>
        <w:kinsoku/>
        <w:wordWrap/>
        <w:overflowPunct/>
        <w:topLinePunct w:val="0"/>
        <w:autoSpaceDE/>
        <w:autoSpaceDN/>
        <w:bidi w:val="0"/>
        <w:adjustRightInd w:val="0"/>
        <w:snapToGrid w:val="0"/>
        <w:spacing w:line="400" w:lineRule="exact"/>
        <w:ind w:left="0" w:leftChars="0" w:firstLine="1528" w:firstLineChars="637"/>
        <w:jc w:val="left"/>
        <w:textAlignment w:val="auto"/>
        <w:outlineLvl w:val="9"/>
        <w:rPr>
          <w:rFonts w:cs="宋体" w:asciiTheme="majorEastAsia" w:hAnsiTheme="majorEastAsia" w:eastAsiaTheme="majorEastAsia"/>
          <w:b/>
          <w:color w:val="000000"/>
          <w:sz w:val="24"/>
          <w:szCs w:val="24"/>
        </w:rPr>
      </w:pPr>
      <w:r>
        <w:rPr>
          <w:rFonts w:hint="eastAsia" w:ascii="华文中宋" w:hAnsi="华文中宋" w:eastAsia="华文中宋" w:cs="宋体"/>
          <w:color w:val="000000"/>
          <w:sz w:val="24"/>
          <w:szCs w:val="24"/>
        </w:rPr>
        <w:t>学术咨询：</w:t>
      </w:r>
      <w:r>
        <w:rPr>
          <w:rFonts w:hint="eastAsia" w:cs="宋体" w:asciiTheme="majorEastAsia" w:hAnsiTheme="majorEastAsia" w:eastAsiaTheme="majorEastAsia"/>
          <w:b/>
          <w:color w:val="000000"/>
          <w:sz w:val="24"/>
          <w:szCs w:val="24"/>
        </w:rPr>
        <w:t xml:space="preserve">陈清启教授  </w:t>
      </w:r>
      <w:r>
        <w:rPr>
          <w:rFonts w:cs="宋体" w:asciiTheme="majorEastAsia" w:hAnsiTheme="majorEastAsia" w:eastAsiaTheme="majorEastAsia"/>
          <w:color w:val="000000"/>
          <w:sz w:val="24"/>
          <w:szCs w:val="24"/>
        </w:rPr>
        <w:t>13708969628</w:t>
      </w:r>
      <w:r>
        <w:rPr>
          <w:rFonts w:hint="eastAsia" w:cs="宋体" w:asciiTheme="majorEastAsia" w:hAnsiTheme="majorEastAsia" w:eastAsiaTheme="majorEastAsia"/>
          <w:b/>
          <w:color w:val="000000"/>
          <w:sz w:val="24"/>
          <w:szCs w:val="24"/>
        </w:rPr>
        <w:t xml:space="preserve">    </w:t>
      </w:r>
      <w:r>
        <w:rPr>
          <w:rFonts w:hint="eastAsia" w:cs="宋体" w:asciiTheme="majorEastAsia" w:hAnsiTheme="majorEastAsia" w:eastAsiaTheme="majorEastAsia"/>
          <w:b/>
          <w:color w:val="000000"/>
          <w:sz w:val="24"/>
          <w:szCs w:val="24"/>
          <w:lang w:eastAsia="zh-CN"/>
        </w:rPr>
        <w:t>于小林教授</w:t>
      </w:r>
      <w:r>
        <w:rPr>
          <w:rFonts w:hint="eastAsia" w:cs="宋体" w:asciiTheme="majorEastAsia" w:hAnsiTheme="majorEastAsia" w:eastAsiaTheme="majorEastAsia"/>
          <w:b/>
          <w:color w:val="000000"/>
          <w:sz w:val="24"/>
          <w:szCs w:val="24"/>
          <w:lang w:val="en-US" w:eastAsia="zh-CN"/>
        </w:rPr>
        <w:t xml:space="preserve"> </w:t>
      </w:r>
      <w:r>
        <w:rPr>
          <w:rFonts w:hint="eastAsia" w:cs="宋体" w:asciiTheme="majorEastAsia" w:hAnsiTheme="majorEastAsia" w:eastAsiaTheme="majorEastAsia"/>
          <w:b w:val="0"/>
          <w:color w:val="000000"/>
          <w:sz w:val="24"/>
          <w:szCs w:val="24"/>
          <w:lang w:val="en-US" w:eastAsia="zh-CN"/>
        </w:rPr>
        <w:t>13969724839</w:t>
      </w:r>
    </w:p>
    <w:p>
      <w:pPr>
        <w:keepNext w:val="0"/>
        <w:keepLines w:val="0"/>
        <w:pageBreakBefore w:val="0"/>
        <w:widowControl/>
        <w:kinsoku/>
        <w:wordWrap/>
        <w:overflowPunct/>
        <w:topLinePunct w:val="0"/>
        <w:autoSpaceDE/>
        <w:autoSpaceDN/>
        <w:bidi w:val="0"/>
        <w:adjustRightInd w:val="0"/>
        <w:snapToGrid w:val="0"/>
        <w:spacing w:line="400" w:lineRule="exact"/>
        <w:ind w:left="0" w:leftChars="0"/>
        <w:jc w:val="center"/>
        <w:textAlignment w:val="auto"/>
        <w:outlineLvl w:val="9"/>
        <w:rPr>
          <w:rFonts w:ascii="华文中宋" w:hAnsi="华文中宋" w:eastAsia="华文中宋" w:cs="宋体"/>
          <w:bCs/>
          <w:color w:val="000000"/>
          <w:kern w:val="0"/>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left="0" w:leftChars="0" w:right="840" w:rightChars="400"/>
        <w:jc w:val="right"/>
        <w:textAlignment w:val="auto"/>
        <w:outlineLvl w:val="9"/>
        <w:rPr>
          <w:rFonts w:ascii="华文中宋" w:hAnsi="华文中宋" w:eastAsia="华文中宋" w:cs="宋体"/>
          <w:bCs/>
          <w:color w:val="000000"/>
          <w:kern w:val="0"/>
          <w:sz w:val="24"/>
          <w:szCs w:val="24"/>
        </w:rPr>
      </w:pPr>
      <w:r>
        <w:rPr>
          <w:rFonts w:hint="eastAsia" w:cs="宋体" w:asciiTheme="majorEastAsia" w:hAnsiTheme="majorEastAsia" w:eastAsiaTheme="majorEastAsia"/>
          <w:sz w:val="24"/>
          <w:szCs w:val="24"/>
        </w:rPr>
        <w:t>中国协和医科大学出版社</w:t>
      </w:r>
    </w:p>
    <w:p>
      <w:pPr>
        <w:widowControl/>
        <w:adjustRightInd w:val="0"/>
        <w:snapToGrid w:val="0"/>
        <w:spacing w:before="156" w:line="340" w:lineRule="exact"/>
        <w:ind w:right="1470" w:rightChars="700"/>
        <w:jc w:val="righ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2</w:t>
      </w:r>
      <w:r>
        <w:rPr>
          <w:rFonts w:cs="宋体" w:asciiTheme="majorEastAsia" w:hAnsiTheme="majorEastAsia" w:eastAsiaTheme="majorEastAsia"/>
          <w:sz w:val="24"/>
          <w:szCs w:val="24"/>
        </w:rPr>
        <w:t>01</w:t>
      </w:r>
      <w:r>
        <w:rPr>
          <w:rFonts w:hint="eastAsia" w:cs="宋体" w:asciiTheme="majorEastAsia" w:hAnsiTheme="majorEastAsia" w:eastAsiaTheme="majorEastAsia"/>
          <w:sz w:val="24"/>
          <w:szCs w:val="24"/>
        </w:rPr>
        <w:t>7年9月8日</w:t>
      </w:r>
    </w:p>
    <w:p>
      <w:pPr>
        <w:widowControl/>
        <w:adjustRightInd w:val="0"/>
        <w:snapToGrid w:val="0"/>
        <w:spacing w:line="120" w:lineRule="exact"/>
        <w:jc w:val="center"/>
        <w:rPr>
          <w:rFonts w:ascii="华文中宋" w:hAnsi="华文中宋" w:eastAsia="华文中宋" w:cs="宋体"/>
          <w:bCs/>
          <w:color w:val="000000"/>
          <w:kern w:val="0"/>
          <w:sz w:val="24"/>
          <w:szCs w:val="24"/>
        </w:rPr>
      </w:pPr>
      <w:r>
        <w:rPr>
          <w:rFonts w:ascii="华文中宋" w:hAnsi="华文中宋" w:eastAsia="华文中宋" w:cs="宋体"/>
          <w:bCs/>
          <w:color w:val="000000"/>
          <w:kern w:val="0"/>
          <w:sz w:val="24"/>
          <w:szCs w:val="24"/>
        </w:rPr>
        <w:t>…………………………………………………………………………………………………………</w:t>
      </w:r>
    </w:p>
    <w:p>
      <w:pPr>
        <w:adjustRightInd w:val="0"/>
        <w:snapToGrid w:val="0"/>
        <w:spacing w:before="156" w:line="340" w:lineRule="exact"/>
        <w:rPr>
          <w:rFonts w:cs="宋体" w:asciiTheme="majorEastAsia" w:hAnsiTheme="majorEastAsia" w:eastAsiaTheme="majorEastAsia"/>
          <w:sz w:val="24"/>
          <w:szCs w:val="24"/>
        </w:rPr>
      </w:pPr>
      <w:r>
        <w:rPr>
          <w:rFonts w:hint="eastAsia" w:cs="宋体" w:asciiTheme="majorEastAsia" w:hAnsiTheme="majorEastAsia" w:eastAsiaTheme="majorEastAsia"/>
          <w:b/>
          <w:color w:val="000000"/>
          <w:sz w:val="24"/>
          <w:szCs w:val="24"/>
        </w:rPr>
        <w:t>附件：</w:t>
      </w:r>
      <w:r>
        <w:rPr>
          <w:rFonts w:hint="eastAsia" w:cs="宋体" w:asciiTheme="majorEastAsia" w:hAnsiTheme="majorEastAsia" w:eastAsiaTheme="majorEastAsia"/>
          <w:sz w:val="24"/>
          <w:szCs w:val="24"/>
        </w:rPr>
        <w:t>第十六届全国复杂疑难心电图高层阅图培训（长沙）《报名回执表》</w:t>
      </w:r>
    </w:p>
    <w:tbl>
      <w:tblPr>
        <w:tblStyle w:val="11"/>
        <w:tblW w:w="10751" w:type="dxa"/>
        <w:jc w:val="center"/>
        <w:tblInd w:w="0" w:type="dxa"/>
        <w:tblLayout w:type="fixed"/>
        <w:tblCellMar>
          <w:top w:w="0" w:type="dxa"/>
          <w:left w:w="108" w:type="dxa"/>
          <w:bottom w:w="0" w:type="dxa"/>
          <w:right w:w="108" w:type="dxa"/>
        </w:tblCellMar>
      </w:tblPr>
      <w:tblGrid>
        <w:gridCol w:w="1856"/>
        <w:gridCol w:w="2828"/>
        <w:gridCol w:w="1259"/>
        <w:gridCol w:w="2609"/>
        <w:gridCol w:w="927"/>
        <w:gridCol w:w="1272"/>
      </w:tblGrid>
      <w:tr>
        <w:tblPrEx>
          <w:tblLayout w:type="fixed"/>
          <w:tblCellMar>
            <w:top w:w="0" w:type="dxa"/>
            <w:left w:w="108" w:type="dxa"/>
            <w:bottom w:w="0" w:type="dxa"/>
            <w:right w:w="108" w:type="dxa"/>
          </w:tblCellMar>
        </w:tblPrEx>
        <w:trPr>
          <w:trHeight w:val="680" w:hRule="exact"/>
          <w:jc w:val="center"/>
        </w:trPr>
        <w:tc>
          <w:tcPr>
            <w:tcW w:w="185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姓名</w:t>
            </w:r>
          </w:p>
        </w:tc>
        <w:tc>
          <w:tcPr>
            <w:tcW w:w="2828"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电子邮箱</w:t>
            </w:r>
          </w:p>
        </w:tc>
        <w:tc>
          <w:tcPr>
            <w:tcW w:w="125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科室</w:t>
            </w:r>
          </w:p>
        </w:tc>
        <w:tc>
          <w:tcPr>
            <w:tcW w:w="260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手机</w:t>
            </w:r>
          </w:p>
        </w:tc>
        <w:tc>
          <w:tcPr>
            <w:tcW w:w="927" w:type="dxa"/>
            <w:tcBorders>
              <w:top w:val="single" w:color="auto" w:sz="4" w:space="0"/>
              <w:left w:val="nil"/>
              <w:bottom w:val="single" w:color="auto" w:sz="4" w:space="0"/>
              <w:right w:val="single" w:color="auto" w:sz="4" w:space="0"/>
            </w:tcBorders>
            <w:vAlign w:val="center"/>
          </w:tcPr>
          <w:p>
            <w:pPr>
              <w:adjustRightInd w:val="0"/>
              <w:snapToGrid w:val="0"/>
              <w:spacing w:line="2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是否订书</w:t>
            </w:r>
          </w:p>
        </w:tc>
        <w:tc>
          <w:tcPr>
            <w:tcW w:w="1272" w:type="dxa"/>
            <w:tcBorders>
              <w:top w:val="single" w:color="auto" w:sz="4" w:space="0"/>
              <w:left w:val="nil"/>
              <w:bottom w:val="single" w:color="auto" w:sz="4" w:space="0"/>
              <w:right w:val="single" w:color="auto" w:sz="4" w:space="0"/>
            </w:tcBorders>
            <w:vAlign w:val="center"/>
          </w:tcPr>
          <w:p>
            <w:pPr>
              <w:adjustRightInd w:val="0"/>
              <w:snapToGrid w:val="0"/>
              <w:spacing w:line="2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是否统一安排住宿</w:t>
            </w:r>
          </w:p>
        </w:tc>
      </w:tr>
      <w:tr>
        <w:tblPrEx>
          <w:tblLayout w:type="fixed"/>
          <w:tblCellMar>
            <w:top w:w="0" w:type="dxa"/>
            <w:left w:w="108" w:type="dxa"/>
            <w:bottom w:w="0" w:type="dxa"/>
            <w:right w:w="108" w:type="dxa"/>
          </w:tblCellMar>
        </w:tblPrEx>
        <w:trPr>
          <w:trHeight w:val="454" w:hRule="exact"/>
          <w:jc w:val="center"/>
        </w:trPr>
        <w:tc>
          <w:tcPr>
            <w:tcW w:w="185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b/>
                <w:sz w:val="24"/>
                <w:szCs w:val="24"/>
              </w:rPr>
            </w:pPr>
          </w:p>
        </w:tc>
        <w:tc>
          <w:tcPr>
            <w:tcW w:w="2828"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5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260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927"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72"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r>
      <w:tr>
        <w:tblPrEx>
          <w:tblLayout w:type="fixed"/>
          <w:tblCellMar>
            <w:top w:w="0" w:type="dxa"/>
            <w:left w:w="108" w:type="dxa"/>
            <w:bottom w:w="0" w:type="dxa"/>
            <w:right w:w="108" w:type="dxa"/>
          </w:tblCellMar>
        </w:tblPrEx>
        <w:trPr>
          <w:trHeight w:val="454" w:hRule="exact"/>
          <w:jc w:val="center"/>
        </w:trPr>
        <w:tc>
          <w:tcPr>
            <w:tcW w:w="185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b/>
                <w:sz w:val="24"/>
                <w:szCs w:val="24"/>
              </w:rPr>
            </w:pPr>
          </w:p>
        </w:tc>
        <w:tc>
          <w:tcPr>
            <w:tcW w:w="2828"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5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260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927"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72"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r>
      <w:tr>
        <w:tblPrEx>
          <w:tblLayout w:type="fixed"/>
          <w:tblCellMar>
            <w:top w:w="0" w:type="dxa"/>
            <w:left w:w="108" w:type="dxa"/>
            <w:bottom w:w="0" w:type="dxa"/>
            <w:right w:w="108" w:type="dxa"/>
          </w:tblCellMar>
        </w:tblPrEx>
        <w:trPr>
          <w:trHeight w:val="454" w:hRule="exact"/>
          <w:jc w:val="center"/>
        </w:trPr>
        <w:tc>
          <w:tcPr>
            <w:tcW w:w="185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b/>
                <w:sz w:val="24"/>
                <w:szCs w:val="24"/>
              </w:rPr>
            </w:pPr>
          </w:p>
        </w:tc>
        <w:tc>
          <w:tcPr>
            <w:tcW w:w="2828"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5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260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927"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72"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r>
      <w:tr>
        <w:tblPrEx>
          <w:tblLayout w:type="fixed"/>
          <w:tblCellMar>
            <w:top w:w="0" w:type="dxa"/>
            <w:left w:w="108" w:type="dxa"/>
            <w:bottom w:w="0" w:type="dxa"/>
            <w:right w:w="108" w:type="dxa"/>
          </w:tblCellMar>
        </w:tblPrEx>
        <w:trPr>
          <w:trHeight w:val="454" w:hRule="exact"/>
          <w:jc w:val="center"/>
        </w:trPr>
        <w:tc>
          <w:tcPr>
            <w:tcW w:w="185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b/>
                <w:sz w:val="24"/>
                <w:szCs w:val="24"/>
              </w:rPr>
            </w:pPr>
          </w:p>
        </w:tc>
        <w:tc>
          <w:tcPr>
            <w:tcW w:w="2828"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5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2609"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927"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c>
          <w:tcPr>
            <w:tcW w:w="1272" w:type="dxa"/>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r>
      <w:tr>
        <w:tblPrEx>
          <w:tblLayout w:type="fixed"/>
          <w:tblCellMar>
            <w:top w:w="0" w:type="dxa"/>
            <w:left w:w="108" w:type="dxa"/>
            <w:bottom w:w="0" w:type="dxa"/>
            <w:right w:w="108" w:type="dxa"/>
          </w:tblCellMar>
        </w:tblPrEx>
        <w:trPr>
          <w:trHeight w:val="454" w:hRule="exact"/>
          <w:jc w:val="center"/>
        </w:trPr>
        <w:tc>
          <w:tcPr>
            <w:tcW w:w="185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b/>
                <w:sz w:val="24"/>
                <w:szCs w:val="24"/>
              </w:rPr>
              <w:t>工作单位</w:t>
            </w:r>
          </w:p>
        </w:tc>
        <w:tc>
          <w:tcPr>
            <w:tcW w:w="8895" w:type="dxa"/>
            <w:gridSpan w:val="5"/>
            <w:tcBorders>
              <w:top w:val="single" w:color="auto" w:sz="4" w:space="0"/>
              <w:left w:val="nil"/>
              <w:bottom w:val="single" w:color="auto" w:sz="4" w:space="0"/>
              <w:right w:val="single" w:color="auto" w:sz="4" w:space="0"/>
            </w:tcBorders>
            <w:vAlign w:val="center"/>
          </w:tcPr>
          <w:p>
            <w:pPr>
              <w:spacing w:line="340" w:lineRule="exact"/>
              <w:jc w:val="center"/>
              <w:rPr>
                <w:rFonts w:cs="宋体" w:asciiTheme="majorEastAsia" w:hAnsiTheme="majorEastAsia" w:eastAsiaTheme="majorEastAsia"/>
                <w:sz w:val="24"/>
                <w:szCs w:val="24"/>
              </w:rPr>
            </w:pPr>
          </w:p>
        </w:tc>
      </w:tr>
    </w:tbl>
    <w:p>
      <w:pPr>
        <w:keepNext w:val="0"/>
        <w:keepLines w:val="0"/>
        <w:pageBreakBefore w:val="0"/>
        <w:widowControl w:val="0"/>
        <w:kinsoku/>
        <w:wordWrap/>
        <w:overflowPunct/>
        <w:topLinePunct w:val="0"/>
        <w:autoSpaceDE/>
        <w:autoSpaceDN/>
        <w:bidi w:val="0"/>
        <w:adjustRightInd w:val="0"/>
        <w:snapToGrid w:val="0"/>
        <w:spacing w:before="156" w:beforeLines="50" w:line="400" w:lineRule="exact"/>
        <w:ind w:left="-105" w:leftChars="-50" w:right="0" w:rightChars="0"/>
        <w:jc w:val="center"/>
        <w:textAlignment w:val="auto"/>
        <w:outlineLvl w:val="9"/>
        <w:rPr>
          <w:rFonts w:hint="eastAsia" w:asciiTheme="majorEastAsia" w:hAnsiTheme="majorEastAsia" w:eastAsiaTheme="majorEastAsia"/>
          <w:b/>
          <w:szCs w:val="21"/>
        </w:rPr>
      </w:pPr>
    </w:p>
    <w:p>
      <w:pPr>
        <w:keepNext w:val="0"/>
        <w:keepLines w:val="0"/>
        <w:pageBreakBefore w:val="0"/>
        <w:widowControl w:val="0"/>
        <w:kinsoku/>
        <w:wordWrap/>
        <w:overflowPunct/>
        <w:topLinePunct w:val="0"/>
        <w:autoSpaceDE/>
        <w:autoSpaceDN/>
        <w:bidi w:val="0"/>
        <w:adjustRightInd w:val="0"/>
        <w:snapToGrid w:val="0"/>
        <w:spacing w:before="156" w:beforeLines="50" w:line="400" w:lineRule="exact"/>
        <w:ind w:left="-105" w:leftChars="-50" w:right="0" w:rightChars="0"/>
        <w:jc w:val="center"/>
        <w:textAlignment w:val="auto"/>
        <w:outlineLvl w:val="9"/>
        <w:rPr>
          <w:rFonts w:cs="宋体" w:asciiTheme="minorEastAsia" w:hAnsiTheme="minorEastAsia"/>
          <w:b/>
          <w:sz w:val="24"/>
          <w:szCs w:val="24"/>
        </w:rPr>
      </w:pPr>
      <w:r>
        <w:rPr>
          <w:rFonts w:hint="eastAsia" w:asciiTheme="majorEastAsia" w:hAnsiTheme="majorEastAsia" w:eastAsiaTheme="majorEastAsia"/>
          <w:b/>
          <w:szCs w:val="21"/>
        </w:rPr>
        <w:t>主题：复杂、疑难快速心律失常的心电图分析及临床处理</w:t>
      </w:r>
      <w:r>
        <w:rPr>
          <w:rFonts w:hint="eastAsia" w:asciiTheme="majorEastAsia" w:hAnsiTheme="majorEastAsia" w:eastAsiaTheme="majorEastAsia"/>
          <w:sz w:val="24"/>
          <w:szCs w:val="24"/>
        </w:rPr>
        <w:t xml:space="preserve">  </w:t>
      </w:r>
      <w:r>
        <w:rPr>
          <w:rFonts w:hint="eastAsia" w:asciiTheme="majorEastAsia" w:hAnsiTheme="majorEastAsia" w:eastAsiaTheme="majorEastAsia"/>
          <w:szCs w:val="21"/>
        </w:rPr>
        <w:t>每讲40分钟讨论10分钟</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center"/>
        <w:textAlignment w:val="auto"/>
        <w:outlineLvl w:val="9"/>
        <w:rPr>
          <w:rFonts w:cs="宋体" w:asciiTheme="majorEastAsia" w:hAnsiTheme="majorEastAsia" w:eastAsiaTheme="majorEastAsia"/>
          <w:b/>
          <w:color w:val="FF0000"/>
          <w:szCs w:val="21"/>
        </w:rPr>
      </w:pPr>
      <w:r>
        <w:rPr>
          <w:rFonts w:hint="eastAsia" w:asciiTheme="majorEastAsia" w:hAnsiTheme="majorEastAsia" w:eastAsiaTheme="majorEastAsia"/>
          <w:b/>
          <w:szCs w:val="21"/>
        </w:rPr>
        <w:t>第一部分   快速心律失常电生理基础</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asciiTheme="majorEastAsia" w:hAnsiTheme="majorEastAsia" w:eastAsiaTheme="majorEastAsia"/>
          <w:szCs w:val="21"/>
        </w:rPr>
        <w:t>快速心律失常电生理学基础（离子机制）                                               顾春瑛</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asciiTheme="majorEastAsia" w:hAnsiTheme="majorEastAsia" w:eastAsiaTheme="majorEastAsia"/>
          <w:szCs w:val="21"/>
        </w:rPr>
        <w:t>快速心律失常电生理学基础（发生机理）                                               顾春瑛</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center"/>
        <w:textAlignment w:val="auto"/>
        <w:outlineLvl w:val="9"/>
        <w:rPr>
          <w:rFonts w:cs="宋体" w:asciiTheme="majorEastAsia" w:hAnsiTheme="majorEastAsia" w:eastAsiaTheme="majorEastAsia"/>
          <w:b/>
          <w:szCs w:val="21"/>
        </w:rPr>
      </w:pPr>
      <w:r>
        <w:rPr>
          <w:rFonts w:hint="eastAsia" w:asciiTheme="majorEastAsia" w:hAnsiTheme="majorEastAsia" w:eastAsiaTheme="majorEastAsia"/>
          <w:b/>
          <w:szCs w:val="21"/>
        </w:rPr>
        <w:t>第二部分 快速心律失常心电图分析方法学</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asciiTheme="majorEastAsia" w:hAnsiTheme="majorEastAsia" w:eastAsiaTheme="majorEastAsia"/>
          <w:szCs w:val="21"/>
        </w:rPr>
        <w:t>3.</w:t>
      </w:r>
      <w:r>
        <w:rPr>
          <w:rFonts w:hint="eastAsia" w:cs="宋体" w:asciiTheme="majorEastAsia" w:hAnsiTheme="majorEastAsia" w:eastAsiaTheme="majorEastAsia"/>
          <w:szCs w:val="21"/>
        </w:rPr>
        <w:t>复杂疑难心律失常心电图分析的方法和技巧                                             何方田</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4.动态心电图在复杂疑难心律失常心电图分析中的应用                                     刘  霞</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5.食管心电图及食管电生理检查在复杂疑难心律失常心电图分析中的应用                     李忠杰</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6.心电图负荷试验在复杂疑难心律失常心电图分析中的应用                                 李兴杰</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7.用心电散点图分析复杂疑难心律失常心电图                                             于小林</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8.用多维心电图分析复杂疑难心律失常心电图                                             于小林</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9.</w:t>
      </w:r>
      <w:r>
        <w:rPr>
          <w:rFonts w:cs="宋体" w:asciiTheme="majorEastAsia" w:hAnsiTheme="majorEastAsia" w:eastAsiaTheme="majorEastAsia"/>
          <w:szCs w:val="21"/>
        </w:rPr>
        <w:t xml:space="preserve"> </w:t>
      </w:r>
      <w:r>
        <w:rPr>
          <w:rFonts w:hint="eastAsia" w:asciiTheme="majorEastAsia" w:hAnsiTheme="majorEastAsia" w:eastAsiaTheme="majorEastAsia"/>
          <w:szCs w:val="21"/>
        </w:rPr>
        <w:t xml:space="preserve">心内电生理检查及心内电生理心电图的分析方法（结合病例分析）                        </w:t>
      </w:r>
      <w:r>
        <w:rPr>
          <w:rFonts w:hint="eastAsia" w:cs="宋体" w:asciiTheme="majorEastAsia" w:hAnsiTheme="majorEastAsia" w:eastAsiaTheme="majorEastAsia"/>
          <w:szCs w:val="21"/>
        </w:rPr>
        <w:t>楚建民</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center"/>
        <w:textAlignment w:val="auto"/>
        <w:outlineLvl w:val="9"/>
        <w:rPr>
          <w:rFonts w:cs="宋体" w:asciiTheme="majorEastAsia" w:hAnsiTheme="majorEastAsia" w:eastAsiaTheme="majorEastAsia"/>
          <w:b/>
          <w:color w:val="FF0000"/>
          <w:szCs w:val="21"/>
        </w:rPr>
      </w:pPr>
      <w:r>
        <w:rPr>
          <w:rFonts w:hint="eastAsia" w:asciiTheme="majorEastAsia" w:hAnsiTheme="majorEastAsia" w:eastAsiaTheme="majorEastAsia"/>
          <w:b/>
          <w:szCs w:val="21"/>
        </w:rPr>
        <w:t>第三部分 窄QRS心动过速电生理、复杂疑难心电图辨识与临床处理</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10.</w:t>
      </w:r>
      <w:r>
        <w:rPr>
          <w:rFonts w:hint="eastAsia" w:asciiTheme="majorEastAsia" w:hAnsiTheme="majorEastAsia" w:eastAsiaTheme="majorEastAsia"/>
          <w:szCs w:val="21"/>
        </w:rPr>
        <w:t>窦性</w:t>
      </w:r>
      <w:r>
        <w:rPr>
          <w:rFonts w:hint="eastAsia" w:cs="宋体" w:asciiTheme="majorEastAsia" w:hAnsiTheme="majorEastAsia" w:eastAsiaTheme="majorEastAsia"/>
          <w:szCs w:val="21"/>
        </w:rPr>
        <w:t xml:space="preserve">心律失常电生理机制、复杂疑难心电图的分析、诊断及临床处理                </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firstLine="315" w:firstLineChars="15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w:t>
      </w:r>
      <w:r>
        <w:rPr>
          <w:rFonts w:hint="eastAsia" w:asciiTheme="majorEastAsia" w:hAnsiTheme="majorEastAsia" w:eastAsiaTheme="majorEastAsia"/>
          <w:szCs w:val="21"/>
        </w:rPr>
        <w:t>窦房折返性心动过速、特发性窦速、快慢、慢快综合征等</w:t>
      </w:r>
      <w:r>
        <w:rPr>
          <w:rFonts w:hint="eastAsia" w:cs="宋体" w:asciiTheme="majorEastAsia" w:hAnsiTheme="majorEastAsia" w:eastAsiaTheme="majorEastAsia"/>
          <w:szCs w:val="21"/>
        </w:rPr>
        <w:t>）                           李兴杰</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11.</w:t>
      </w:r>
      <w:r>
        <w:rPr>
          <w:rFonts w:hint="eastAsia" w:asciiTheme="majorEastAsia" w:hAnsiTheme="majorEastAsia" w:eastAsiaTheme="majorEastAsia"/>
          <w:szCs w:val="21"/>
        </w:rPr>
        <w:t>无休止性窄QRS性心动过速（反复窦律下自行诱发的心动过速）                          李忠杰</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left"/>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12.</w:t>
      </w:r>
      <w:r>
        <w:rPr>
          <w:rFonts w:hint="eastAsia" w:asciiTheme="majorEastAsia" w:hAnsiTheme="majorEastAsia" w:eastAsiaTheme="majorEastAsia"/>
          <w:szCs w:val="21"/>
        </w:rPr>
        <w:t>房性</w:t>
      </w:r>
      <w:r>
        <w:rPr>
          <w:rFonts w:hint="eastAsia" w:cs="宋体" w:asciiTheme="majorEastAsia" w:hAnsiTheme="majorEastAsia" w:eastAsiaTheme="majorEastAsia"/>
          <w:szCs w:val="21"/>
        </w:rPr>
        <w:t>心律失常中复杂疑难心电图的分析、诊断及临床处理（</w:t>
      </w:r>
      <w:r>
        <w:rPr>
          <w:rFonts w:hint="eastAsia" w:asciiTheme="majorEastAsia" w:hAnsiTheme="majorEastAsia" w:eastAsiaTheme="majorEastAsia"/>
          <w:szCs w:val="21"/>
        </w:rPr>
        <w:t>房性心动过速、肌袖性房性心律失常、房扑、房颤</w:t>
      </w:r>
      <w:r>
        <w:rPr>
          <w:rFonts w:hint="eastAsia" w:cs="宋体" w:asciiTheme="majorEastAsia" w:hAnsiTheme="majorEastAsia" w:eastAsiaTheme="majorEastAsia"/>
          <w:szCs w:val="21"/>
        </w:rPr>
        <w:t>中复杂疑难心电图电生理及临床）                                                   刘  霞</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left"/>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13.</w:t>
      </w:r>
      <w:r>
        <w:rPr>
          <w:rFonts w:hint="eastAsia" w:asciiTheme="majorEastAsia" w:hAnsiTheme="majorEastAsia" w:eastAsiaTheme="majorEastAsia"/>
          <w:szCs w:val="21"/>
        </w:rPr>
        <w:t>交界性</w:t>
      </w:r>
      <w:r>
        <w:rPr>
          <w:rFonts w:hint="eastAsia" w:cs="宋体" w:asciiTheme="majorEastAsia" w:hAnsiTheme="majorEastAsia" w:eastAsiaTheme="majorEastAsia"/>
          <w:szCs w:val="21"/>
        </w:rPr>
        <w:t>心律失常中复杂疑难心电图的分析、诊断及临床处理（含</w:t>
      </w:r>
      <w:r>
        <w:rPr>
          <w:rFonts w:hint="eastAsia" w:asciiTheme="majorEastAsia" w:hAnsiTheme="majorEastAsia" w:eastAsiaTheme="majorEastAsia"/>
          <w:szCs w:val="21"/>
        </w:rPr>
        <w:t>房室结双径路/多径路的电生理、心电图及临床、各型AVNRT电生理与心电图特征</w:t>
      </w:r>
      <w:r>
        <w:rPr>
          <w:rFonts w:hint="eastAsia" w:cs="宋体" w:asciiTheme="majorEastAsia" w:hAnsiTheme="majorEastAsia" w:eastAsiaTheme="majorEastAsia"/>
          <w:szCs w:val="21"/>
        </w:rPr>
        <w:t xml:space="preserve">）                                             李忠杰              </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cs="宋体" w:asciiTheme="majorEastAsia" w:hAnsiTheme="majorEastAsia" w:eastAsiaTheme="majorEastAsia"/>
          <w:szCs w:val="21"/>
        </w:rPr>
        <w:t>14.</w:t>
      </w:r>
      <w:r>
        <w:rPr>
          <w:rFonts w:hint="eastAsia" w:asciiTheme="majorEastAsia" w:hAnsiTheme="majorEastAsia" w:eastAsiaTheme="majorEastAsia"/>
          <w:szCs w:val="21"/>
        </w:rPr>
        <w:t xml:space="preserve">预激综合征(心动过速)心电图分析的难点及重点                                       </w:t>
      </w:r>
      <w:r>
        <w:rPr>
          <w:rFonts w:hint="eastAsia" w:cs="宋体" w:asciiTheme="majorEastAsia" w:hAnsiTheme="majorEastAsia" w:eastAsiaTheme="majorEastAsia"/>
          <w:szCs w:val="21"/>
        </w:rPr>
        <w:t>刘仁光</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asciiTheme="majorEastAsia" w:hAnsiTheme="majorEastAsia" w:eastAsiaTheme="majorEastAsia"/>
          <w:szCs w:val="21"/>
        </w:rPr>
        <w:t xml:space="preserve">15. 复杂性窄QRS性心动过速（长RP间期心动过速、房室多旁道参、多种折返环路共同参与的心动过速、旁道合并房室结双径路等）                                                         </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center"/>
        <w:textAlignment w:val="auto"/>
        <w:outlineLvl w:val="9"/>
        <w:rPr>
          <w:rFonts w:cs="宋体" w:asciiTheme="majorEastAsia" w:hAnsiTheme="majorEastAsia" w:eastAsiaTheme="majorEastAsia"/>
          <w:b/>
          <w:color w:val="FF0000"/>
          <w:szCs w:val="21"/>
        </w:rPr>
      </w:pPr>
      <w:r>
        <w:rPr>
          <w:rFonts w:hint="eastAsia" w:asciiTheme="majorEastAsia" w:hAnsiTheme="majorEastAsia" w:eastAsiaTheme="majorEastAsia"/>
          <w:b/>
          <w:szCs w:val="21"/>
        </w:rPr>
        <w:t>第四部分   宽QRS心动过速及危重心律失常</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left"/>
        <w:textAlignment w:val="auto"/>
        <w:outlineLvl w:val="9"/>
        <w:rPr>
          <w:rFonts w:cs="宋体" w:asciiTheme="majorEastAsia" w:hAnsiTheme="majorEastAsia" w:eastAsiaTheme="majorEastAsia"/>
          <w:color w:val="FF0000"/>
          <w:szCs w:val="21"/>
        </w:rPr>
      </w:pPr>
      <w:r>
        <w:rPr>
          <w:rFonts w:hint="eastAsia" w:asciiTheme="majorEastAsia" w:hAnsiTheme="majorEastAsia" w:eastAsiaTheme="majorEastAsia"/>
          <w:szCs w:val="21"/>
        </w:rPr>
        <w:t>16.多层叠加同屏显示分析宽QRS心动过速                                                于小林</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asciiTheme="majorEastAsia" w:hAnsiTheme="majorEastAsia" w:eastAsiaTheme="majorEastAsia"/>
          <w:szCs w:val="21"/>
        </w:rPr>
        <w:t>17.快速室性</w:t>
      </w:r>
      <w:r>
        <w:rPr>
          <w:rFonts w:hint="eastAsia" w:cs="宋体" w:asciiTheme="majorEastAsia" w:hAnsiTheme="majorEastAsia" w:eastAsiaTheme="majorEastAsia"/>
          <w:szCs w:val="21"/>
        </w:rPr>
        <w:t>心律失常中复杂疑难心电图的分析、诊断及临床处理                            刘仁光</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cs="宋体" w:asciiTheme="majorEastAsia" w:hAnsiTheme="majorEastAsia" w:eastAsiaTheme="majorEastAsia"/>
          <w:szCs w:val="21"/>
        </w:rPr>
        <w:t>18.</w:t>
      </w:r>
      <w:r>
        <w:rPr>
          <w:rFonts w:hint="eastAsia" w:asciiTheme="majorEastAsia" w:hAnsiTheme="majorEastAsia" w:eastAsiaTheme="majorEastAsia"/>
          <w:szCs w:val="21"/>
        </w:rPr>
        <w:t xml:space="preserve"> 快速心律失常中的特殊心电现象                                                     何方田</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asciiTheme="majorEastAsia" w:hAnsiTheme="majorEastAsia" w:eastAsiaTheme="majorEastAsia"/>
          <w:szCs w:val="21"/>
        </w:rPr>
        <w:t>19.从临床实用角度鉴别宽QRS心动过速                                                  陈清启</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asciiTheme="majorEastAsia" w:hAnsiTheme="majorEastAsia" w:eastAsiaTheme="majorEastAsia"/>
          <w:szCs w:val="21"/>
        </w:rPr>
        <w:t>20 希氏束旁室性心动过速的电生理与心电图特征                                          周胜华</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asciiTheme="majorEastAsia" w:hAnsiTheme="majorEastAsia" w:eastAsiaTheme="majorEastAsia"/>
          <w:szCs w:val="21"/>
        </w:rPr>
        <w:t>21.分支型室性心动过速的电生理与心电图特征                                            曾建平</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center"/>
        <w:textAlignment w:val="auto"/>
        <w:outlineLvl w:val="9"/>
        <w:rPr>
          <w:rFonts w:asciiTheme="majorEastAsia" w:hAnsiTheme="majorEastAsia" w:eastAsiaTheme="majorEastAsia"/>
          <w:b/>
          <w:szCs w:val="21"/>
        </w:rPr>
      </w:pPr>
      <w:r>
        <w:rPr>
          <w:rFonts w:hint="eastAsia" w:asciiTheme="majorEastAsia" w:hAnsiTheme="majorEastAsia" w:eastAsiaTheme="majorEastAsia"/>
          <w:b/>
          <w:szCs w:val="21"/>
        </w:rPr>
        <w:t>第五部分   复杂疑难快速心律失常心电图解读</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cs="宋体" w:asciiTheme="majorEastAsia" w:hAnsiTheme="majorEastAsia" w:eastAsiaTheme="majorEastAsia"/>
          <w:szCs w:val="21"/>
        </w:rPr>
      </w:pPr>
      <w:r>
        <w:rPr>
          <w:rFonts w:hint="eastAsia" w:asciiTheme="majorEastAsia" w:hAnsiTheme="majorEastAsia" w:eastAsiaTheme="majorEastAsia"/>
          <w:szCs w:val="21"/>
        </w:rPr>
        <w:t>22.</w:t>
      </w:r>
      <w:r>
        <w:rPr>
          <w:rFonts w:hint="eastAsia" w:cs="宋体" w:asciiTheme="majorEastAsia" w:hAnsiTheme="majorEastAsia" w:eastAsiaTheme="majorEastAsia"/>
          <w:szCs w:val="21"/>
        </w:rPr>
        <w:t>复杂疑难起搏心电图的分析                                                          刘  霞</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cs="宋体" w:asciiTheme="majorEastAsia" w:hAnsiTheme="majorEastAsia" w:eastAsiaTheme="majorEastAsia"/>
          <w:szCs w:val="21"/>
        </w:rPr>
        <w:t>23.电解质紊乱导致的快速性心律失常                                                    吴岳平</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center"/>
        <w:textAlignment w:val="auto"/>
        <w:outlineLvl w:val="9"/>
        <w:rPr>
          <w:rFonts w:cs="宋体" w:asciiTheme="majorEastAsia" w:hAnsiTheme="majorEastAsia" w:eastAsiaTheme="majorEastAsia"/>
          <w:b/>
          <w:szCs w:val="21"/>
        </w:rPr>
      </w:pPr>
      <w:r>
        <w:rPr>
          <w:rFonts w:hint="eastAsia" w:cs="宋体" w:asciiTheme="majorEastAsia" w:hAnsiTheme="majorEastAsia" w:eastAsiaTheme="majorEastAsia"/>
          <w:b/>
          <w:szCs w:val="21"/>
        </w:rPr>
        <w:t>第六部分   快速心律失常临床处理</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textAlignment w:val="auto"/>
        <w:outlineLvl w:val="9"/>
        <w:rPr>
          <w:rFonts w:asciiTheme="majorEastAsia" w:hAnsiTheme="majorEastAsia" w:eastAsiaTheme="majorEastAsia"/>
          <w:szCs w:val="21"/>
        </w:rPr>
      </w:pPr>
      <w:r>
        <w:rPr>
          <w:rFonts w:hint="eastAsia" w:asciiTheme="majorEastAsia" w:hAnsiTheme="majorEastAsia" w:eastAsiaTheme="majorEastAsia"/>
          <w:szCs w:val="21"/>
        </w:rPr>
        <w:t>24. 危重心律失常及临床处理                                                           刘仁光</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left"/>
        <w:textAlignment w:val="auto"/>
        <w:outlineLvl w:val="9"/>
        <w:rPr>
          <w:rFonts w:cs="宋体" w:asciiTheme="majorEastAsia" w:hAnsiTheme="majorEastAsia" w:eastAsiaTheme="majorEastAsia"/>
          <w:szCs w:val="21"/>
        </w:rPr>
      </w:pPr>
      <w:r>
        <w:rPr>
          <w:rFonts w:hint="eastAsia" w:asciiTheme="majorEastAsia" w:hAnsiTheme="majorEastAsia" w:eastAsiaTheme="majorEastAsia"/>
          <w:szCs w:val="21"/>
        </w:rPr>
        <w:t xml:space="preserve">25. 心律失常射频消融治疗进展                                                         </w:t>
      </w:r>
      <w:r>
        <w:rPr>
          <w:rFonts w:hint="eastAsia" w:cs="宋体" w:asciiTheme="majorEastAsia" w:hAnsiTheme="majorEastAsia" w:eastAsiaTheme="majorEastAsia"/>
          <w:szCs w:val="21"/>
        </w:rPr>
        <w:t>楚建民</w:t>
      </w:r>
    </w:p>
    <w:p>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0" w:rightChars="0"/>
        <w:jc w:val="left"/>
        <w:textAlignment w:val="auto"/>
        <w:outlineLvl w:val="9"/>
        <w:rPr>
          <w:rFonts w:asciiTheme="majorEastAsia" w:hAnsiTheme="majorEastAsia" w:eastAsiaTheme="majorEastAsia"/>
          <w:sz w:val="24"/>
          <w:szCs w:val="24"/>
        </w:rPr>
      </w:pPr>
      <w:r>
        <w:rPr>
          <w:rFonts w:hint="eastAsia" w:asciiTheme="majorEastAsia" w:hAnsiTheme="majorEastAsia" w:eastAsiaTheme="majorEastAsia"/>
          <w:szCs w:val="21"/>
        </w:rPr>
        <w:t>26.心律失常药物电生理基础及快速心律失常药物治疗进展（抗心律失常药物合理应用的五大原则）陈清启</w:t>
      </w:r>
    </w:p>
    <w:p>
      <w:pPr>
        <w:adjustRightInd w:val="0"/>
        <w:snapToGrid w:val="0"/>
        <w:spacing w:line="480" w:lineRule="exact"/>
        <w:rPr>
          <w:rFonts w:asciiTheme="majorEastAsia" w:hAnsiTheme="majorEastAsia" w:eastAsiaTheme="majorEastAsia"/>
          <w:sz w:val="24"/>
          <w:szCs w:val="24"/>
        </w:rPr>
      </w:pPr>
    </w:p>
    <w:sectPr>
      <w:pgSz w:w="11906" w:h="16838"/>
      <w:pgMar w:top="851" w:right="1134" w:bottom="567" w:left="1134"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13">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BA38"/>
    <w:multiLevelType w:val="singleLevel"/>
    <w:tmpl w:val="59ABBA38"/>
    <w:lvl w:ilvl="0" w:tentative="0">
      <w:start w:val="1"/>
      <w:numFmt w:val="decimal"/>
      <w:suff w:val="nothing"/>
      <w:lvlText w:val="%1."/>
      <w:lvlJc w:val="left"/>
    </w:lvl>
  </w:abstractNum>
  <w:abstractNum w:abstractNumId="1">
    <w:nsid w:val="5B9D622C"/>
    <w:multiLevelType w:val="multilevel"/>
    <w:tmpl w:val="5B9D622C"/>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BE"/>
    <w:rsid w:val="00004509"/>
    <w:rsid w:val="00006397"/>
    <w:rsid w:val="00010FF7"/>
    <w:rsid w:val="000215EB"/>
    <w:rsid w:val="00032785"/>
    <w:rsid w:val="00086FE8"/>
    <w:rsid w:val="000974BD"/>
    <w:rsid w:val="000C0280"/>
    <w:rsid w:val="000E3CF6"/>
    <w:rsid w:val="000F4248"/>
    <w:rsid w:val="00100B3D"/>
    <w:rsid w:val="001039F3"/>
    <w:rsid w:val="001263E6"/>
    <w:rsid w:val="00126D08"/>
    <w:rsid w:val="00185EB6"/>
    <w:rsid w:val="001B1991"/>
    <w:rsid w:val="001B5E9F"/>
    <w:rsid w:val="001C59D9"/>
    <w:rsid w:val="0020635C"/>
    <w:rsid w:val="00252FBE"/>
    <w:rsid w:val="00281D64"/>
    <w:rsid w:val="002A735B"/>
    <w:rsid w:val="002C2ABE"/>
    <w:rsid w:val="002E2AF8"/>
    <w:rsid w:val="00300322"/>
    <w:rsid w:val="00322B8C"/>
    <w:rsid w:val="00334A3A"/>
    <w:rsid w:val="00346D07"/>
    <w:rsid w:val="003858E4"/>
    <w:rsid w:val="003877BB"/>
    <w:rsid w:val="003B55F5"/>
    <w:rsid w:val="003C7CEF"/>
    <w:rsid w:val="003D7B3A"/>
    <w:rsid w:val="003E4F81"/>
    <w:rsid w:val="00445AF9"/>
    <w:rsid w:val="00454388"/>
    <w:rsid w:val="0045527D"/>
    <w:rsid w:val="00493EE4"/>
    <w:rsid w:val="004D1193"/>
    <w:rsid w:val="004D19C8"/>
    <w:rsid w:val="004F1F38"/>
    <w:rsid w:val="005066B8"/>
    <w:rsid w:val="00511947"/>
    <w:rsid w:val="00531695"/>
    <w:rsid w:val="0053789E"/>
    <w:rsid w:val="00551352"/>
    <w:rsid w:val="005542B1"/>
    <w:rsid w:val="005572B3"/>
    <w:rsid w:val="00620BCE"/>
    <w:rsid w:val="0063214E"/>
    <w:rsid w:val="00650EF3"/>
    <w:rsid w:val="006A4833"/>
    <w:rsid w:val="006B37F9"/>
    <w:rsid w:val="006B5B42"/>
    <w:rsid w:val="006C66FC"/>
    <w:rsid w:val="006D1804"/>
    <w:rsid w:val="006E0637"/>
    <w:rsid w:val="007155CD"/>
    <w:rsid w:val="00721963"/>
    <w:rsid w:val="007247EC"/>
    <w:rsid w:val="0072798C"/>
    <w:rsid w:val="00731F94"/>
    <w:rsid w:val="00732D36"/>
    <w:rsid w:val="00741284"/>
    <w:rsid w:val="007412B4"/>
    <w:rsid w:val="00743F1F"/>
    <w:rsid w:val="00785EE6"/>
    <w:rsid w:val="007A15CB"/>
    <w:rsid w:val="007A6895"/>
    <w:rsid w:val="007B2E48"/>
    <w:rsid w:val="00804F56"/>
    <w:rsid w:val="00811514"/>
    <w:rsid w:val="0082283F"/>
    <w:rsid w:val="00856ED4"/>
    <w:rsid w:val="00860D13"/>
    <w:rsid w:val="00876747"/>
    <w:rsid w:val="00892A23"/>
    <w:rsid w:val="008B4D0E"/>
    <w:rsid w:val="008F5CA4"/>
    <w:rsid w:val="00900E59"/>
    <w:rsid w:val="00903AB5"/>
    <w:rsid w:val="009327D5"/>
    <w:rsid w:val="00950B67"/>
    <w:rsid w:val="00961F00"/>
    <w:rsid w:val="0096236F"/>
    <w:rsid w:val="00981054"/>
    <w:rsid w:val="009B3EC6"/>
    <w:rsid w:val="009F047E"/>
    <w:rsid w:val="00A16688"/>
    <w:rsid w:val="00A574F4"/>
    <w:rsid w:val="00A6492E"/>
    <w:rsid w:val="00A77DE4"/>
    <w:rsid w:val="00A84C54"/>
    <w:rsid w:val="00A87061"/>
    <w:rsid w:val="00AC6E3B"/>
    <w:rsid w:val="00AD3FE6"/>
    <w:rsid w:val="00AE0562"/>
    <w:rsid w:val="00B02B5C"/>
    <w:rsid w:val="00B02E7C"/>
    <w:rsid w:val="00B22C86"/>
    <w:rsid w:val="00B27C0E"/>
    <w:rsid w:val="00BA235D"/>
    <w:rsid w:val="00BA694A"/>
    <w:rsid w:val="00BB59B6"/>
    <w:rsid w:val="00BC0C48"/>
    <w:rsid w:val="00BD1659"/>
    <w:rsid w:val="00BE0EEC"/>
    <w:rsid w:val="00BF3D8D"/>
    <w:rsid w:val="00C060A5"/>
    <w:rsid w:val="00C34BB0"/>
    <w:rsid w:val="00C8432E"/>
    <w:rsid w:val="00CA2916"/>
    <w:rsid w:val="00CB267F"/>
    <w:rsid w:val="00CB76E2"/>
    <w:rsid w:val="00CD5FAC"/>
    <w:rsid w:val="00D4040B"/>
    <w:rsid w:val="00D44D7C"/>
    <w:rsid w:val="00D95835"/>
    <w:rsid w:val="00DB141A"/>
    <w:rsid w:val="00DB1A99"/>
    <w:rsid w:val="00DB7676"/>
    <w:rsid w:val="00DB7DCD"/>
    <w:rsid w:val="00DC0A35"/>
    <w:rsid w:val="00DC1562"/>
    <w:rsid w:val="00DD715C"/>
    <w:rsid w:val="00DE4CEF"/>
    <w:rsid w:val="00E02704"/>
    <w:rsid w:val="00E66CC3"/>
    <w:rsid w:val="00E7043E"/>
    <w:rsid w:val="00E80D26"/>
    <w:rsid w:val="00EB2577"/>
    <w:rsid w:val="00F041C9"/>
    <w:rsid w:val="00F11994"/>
    <w:rsid w:val="00F24328"/>
    <w:rsid w:val="00FE3902"/>
    <w:rsid w:val="00FF5F69"/>
    <w:rsid w:val="04004803"/>
    <w:rsid w:val="18555C2D"/>
    <w:rsid w:val="203F1EDA"/>
    <w:rsid w:val="329F7601"/>
    <w:rsid w:val="40965E91"/>
    <w:rsid w:val="4D4E05CC"/>
    <w:rsid w:val="5BB740EA"/>
    <w:rsid w:val="734870AC"/>
    <w:rsid w:val="76340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6"/>
    <w:semiHidden/>
    <w:qFormat/>
    <w:uiPriority w:val="0"/>
    <w:pPr>
      <w:adjustRightInd w:val="0"/>
      <w:snapToGrid w:val="0"/>
      <w:spacing w:line="400" w:lineRule="exact"/>
      <w:ind w:firstLine="560" w:firstLineChars="200"/>
    </w:pPr>
    <w:rPr>
      <w:rFonts w:ascii="仿宋_GB2312" w:hAnsi="Times New Roman" w:eastAsia="仿宋_GB2312" w:cs="Times New Roman"/>
      <w:sz w:val="28"/>
      <w:szCs w:val="28"/>
    </w:rPr>
  </w:style>
  <w:style w:type="paragraph" w:styleId="3">
    <w:name w:val="Date"/>
    <w:basedOn w:val="1"/>
    <w:next w:val="1"/>
    <w:link w:val="18"/>
    <w:unhideWhenUsed/>
    <w:qFormat/>
    <w:uiPriority w:val="99"/>
    <w:pPr>
      <w:ind w:left="100" w:leftChars="2500"/>
    </w:p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333333"/>
      <w:u w:val="none"/>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批注框文本 Char"/>
    <w:basedOn w:val="8"/>
    <w:link w:val="4"/>
    <w:semiHidden/>
    <w:qFormat/>
    <w:uiPriority w:val="99"/>
    <w:rPr>
      <w:sz w:val="18"/>
      <w:szCs w:val="18"/>
    </w:rPr>
  </w:style>
  <w:style w:type="character" w:customStyle="1" w:styleId="16">
    <w:name w:val="正文文本缩进 Char"/>
    <w:basedOn w:val="8"/>
    <w:link w:val="2"/>
    <w:semiHidden/>
    <w:qFormat/>
    <w:uiPriority w:val="0"/>
    <w:rPr>
      <w:rFonts w:ascii="仿宋_GB2312" w:hAnsi="Times New Roman" w:eastAsia="仿宋_GB2312" w:cs="Times New Roman"/>
      <w:sz w:val="28"/>
      <w:szCs w:val="28"/>
    </w:rPr>
  </w:style>
  <w:style w:type="paragraph" w:customStyle="1" w:styleId="17">
    <w:name w:val="列出段落1"/>
    <w:basedOn w:val="1"/>
    <w:qFormat/>
    <w:uiPriority w:val="34"/>
    <w:pPr>
      <w:ind w:firstLine="420" w:firstLineChars="200"/>
    </w:pPr>
  </w:style>
  <w:style w:type="character" w:customStyle="1" w:styleId="18">
    <w:name w:val="日期 Char"/>
    <w:basedOn w:val="8"/>
    <w:link w:val="3"/>
    <w:semiHidden/>
    <w:qFormat/>
    <w:uiPriority w:val="99"/>
  </w:style>
  <w:style w:type="character" w:customStyle="1" w:styleId="19">
    <w:name w:val="fontstyle01"/>
    <w:basedOn w:val="8"/>
    <w:qFormat/>
    <w:uiPriority w:val="0"/>
    <w:rPr>
      <w:rFonts w:hint="eastAsia" w:ascii="黑体" w:hAnsi="黑体" w:eastAsia="黑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359</Words>
  <Characters>2048</Characters>
  <Lines>17</Lines>
  <Paragraphs>4</Paragraphs>
  <ScaleCrop>false</ScaleCrop>
  <LinksUpToDate>false</LinksUpToDate>
  <CharactersWithSpaces>2403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2017-09-19T01:33:00Z</dcterms:created>
  <dc:creator>user</dc:creator>
  <cp:lastModifiedBy>Administrator</cp:lastModifiedBy>
  <cp:lastPrinted>2017-07-12T23:51:00Z</cp:lastPrinted>
  <dcterms:modified xsi:type="dcterms:W3CDTF">2017-09-19T04:01:33Z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