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隶书" w:hAnsi="华文中宋" w:eastAsia="隶书"/>
          <w:bCs/>
          <w:color w:val="FF0000"/>
          <w:spacing w:val="-40"/>
          <w:w w:val="80"/>
          <w:sz w:val="15"/>
          <w:szCs w:val="15"/>
        </w:rPr>
      </w:pPr>
    </w:p>
    <w:p>
      <w:pPr>
        <w:jc w:val="center"/>
        <w:rPr>
          <w:rFonts w:hint="eastAsia" w:ascii="华文中宋" w:hAnsi="华文中宋" w:eastAsia="华文中宋"/>
          <w:bCs/>
          <w:color w:val="FF0000"/>
          <w:spacing w:val="-40"/>
          <w:w w:val="80"/>
          <w:sz w:val="84"/>
          <w:szCs w:val="84"/>
        </w:rPr>
      </w:pPr>
      <w:r>
        <w:rPr>
          <w:rFonts w:hint="eastAsia" w:ascii="隶书" w:hAnsi="华文中宋" w:eastAsia="隶书"/>
          <w:bCs/>
          <w:color w:val="FF0000"/>
          <w:lang w:val="en-US" w:eastAsia="zh-CN"/>
        </w:rPr>
        <w:pict>
          <v:line id="Line 3" o:spid="_x0000_s1035" o:spt="20" style="position:absolute;left:0pt;flip:y;margin-left:9pt;margin-top:91.45pt;height:0pt;width:441pt;z-index:251657216;mso-width-relative:page;mso-height-relative:page;" stroked="t" coordsize="21600,21600">
            <v:path arrowok="t"/>
            <v:fill focussize="0,0"/>
            <v:stroke weight="1.5pt" color="#FF0000"/>
            <v:imagedata o:title=""/>
            <o:lock v:ext="edit"/>
          </v:line>
        </w:pict>
      </w:r>
      <w:r>
        <w:rPr>
          <w:rFonts w:hint="eastAsia" w:ascii="隶书" w:hAnsi="华文中宋" w:eastAsia="隶书"/>
          <w:bCs/>
          <w:color w:val="FF0000"/>
          <w:spacing w:val="-40"/>
          <w:w w:val="80"/>
          <w:sz w:val="84"/>
          <w:szCs w:val="84"/>
        </w:rPr>
        <w:t>中国医药教育协会继续医学教育部</w:t>
      </w:r>
      <w:r>
        <w:rPr>
          <w:rFonts w:hint="eastAsia" w:ascii="华文仿宋" w:hAnsi="华文仿宋" w:eastAsia="华文仿宋"/>
          <w:color w:val="000000"/>
          <w:sz w:val="28"/>
          <w:szCs w:val="28"/>
        </w:rPr>
        <w:t>药教协〔继教〕会字</w:t>
      </w:r>
      <w:r>
        <w:rPr>
          <w:rFonts w:hint="eastAsia" w:ascii="华文仿宋" w:hAnsi="华文仿宋" w:eastAsia="华文仿宋"/>
          <w:color w:val="000000"/>
          <w:sz w:val="28"/>
          <w:szCs w:val="28"/>
          <w:lang w:val="en-US" w:eastAsia="zh-CN"/>
        </w:rPr>
        <w:t>170001</w:t>
      </w:r>
      <w:r>
        <w:rPr>
          <w:rFonts w:hint="eastAsia" w:ascii="华文仿宋" w:hAnsi="华文仿宋" w:eastAsia="华文仿宋"/>
          <w:color w:val="000000"/>
          <w:sz w:val="28"/>
          <w:szCs w:val="28"/>
        </w:rPr>
        <w:t>号</w:t>
      </w:r>
    </w:p>
    <w:p>
      <w:pPr>
        <w:spacing w:line="100" w:lineRule="exact"/>
        <w:jc w:val="center"/>
        <w:rPr>
          <w:rFonts w:hint="eastAsia" w:ascii="黑体" w:hAnsi="黑体" w:eastAsia="黑体"/>
          <w:b/>
          <w:bCs/>
          <w:sz w:val="32"/>
          <w:szCs w:val="32"/>
        </w:rPr>
      </w:pPr>
    </w:p>
    <w:p>
      <w:pPr>
        <w:spacing w:line="100" w:lineRule="exact"/>
        <w:jc w:val="center"/>
        <w:rPr>
          <w:rFonts w:hint="eastAsia" w:ascii="黑体" w:hAnsi="黑体" w:eastAsia="黑体"/>
          <w:b/>
          <w:bCs/>
          <w:sz w:val="32"/>
          <w:szCs w:val="32"/>
        </w:rPr>
      </w:pPr>
    </w:p>
    <w:p>
      <w:pPr>
        <w:spacing w:line="520" w:lineRule="exact"/>
        <w:jc w:val="center"/>
        <w:rPr>
          <w:rFonts w:hint="eastAsia" w:ascii="微软雅黑" w:hAnsi="微软雅黑" w:eastAsia="微软雅黑" w:cs="Arial"/>
          <w:b/>
          <w:sz w:val="30"/>
          <w:szCs w:val="30"/>
          <w:shd w:val="clear" w:color="auto" w:fill="FFFFFF"/>
        </w:rPr>
      </w:pPr>
      <w:r>
        <w:rPr>
          <w:rFonts w:hint="eastAsia" w:ascii="微软雅黑" w:hAnsi="微软雅黑" w:eastAsia="微软雅黑"/>
          <w:b/>
          <w:bCs/>
          <w:sz w:val="30"/>
          <w:szCs w:val="30"/>
        </w:rPr>
        <w:t>关于举办“全国医疗质量管理暨新颁《</w:t>
      </w:r>
      <w:r>
        <w:rPr>
          <w:rFonts w:hint="eastAsia" w:ascii="微软雅黑" w:hAnsi="微软雅黑" w:eastAsia="微软雅黑" w:cs="Arial"/>
          <w:b/>
          <w:sz w:val="30"/>
          <w:szCs w:val="30"/>
          <w:shd w:val="clear" w:color="auto" w:fill="FFFFFF"/>
        </w:rPr>
        <w:t>医疗质量管理办法》</w:t>
      </w:r>
    </w:p>
    <w:p>
      <w:pPr>
        <w:spacing w:line="520" w:lineRule="exact"/>
        <w:jc w:val="center"/>
        <w:rPr>
          <w:rFonts w:ascii="微软雅黑" w:hAnsi="微软雅黑" w:eastAsia="微软雅黑" w:cs="Arial"/>
          <w:b/>
          <w:sz w:val="30"/>
          <w:szCs w:val="30"/>
          <w:shd w:val="clear" w:color="auto" w:fill="FFFFFF"/>
        </w:rPr>
      </w:pPr>
      <w:r>
        <w:rPr>
          <w:rFonts w:hint="eastAsia" w:ascii="微软雅黑" w:hAnsi="微软雅黑" w:eastAsia="微软雅黑" w:cs="Arial"/>
          <w:b/>
          <w:sz w:val="30"/>
          <w:szCs w:val="30"/>
          <w:shd w:val="clear" w:color="auto" w:fill="FFFFFF"/>
        </w:rPr>
        <w:t>解析与管理运用学习班</w:t>
      </w:r>
      <w:r>
        <w:rPr>
          <w:rFonts w:hint="eastAsia" w:ascii="微软雅黑" w:hAnsi="微软雅黑" w:eastAsia="微软雅黑"/>
          <w:b/>
          <w:sz w:val="30"/>
          <w:szCs w:val="30"/>
        </w:rPr>
        <w:t>”</w:t>
      </w:r>
      <w:r>
        <w:rPr>
          <w:rFonts w:hint="eastAsia" w:ascii="微软雅黑" w:hAnsi="微软雅黑" w:eastAsia="微软雅黑"/>
          <w:b/>
          <w:bCs/>
          <w:sz w:val="30"/>
          <w:szCs w:val="30"/>
        </w:rPr>
        <w:t>的通知</w:t>
      </w:r>
      <w:r>
        <w:rPr>
          <w:rFonts w:hint="eastAsia" w:ascii="微软雅黑" w:hAnsi="微软雅黑" w:eastAsia="微软雅黑"/>
          <w:sz w:val="30"/>
          <w:szCs w:val="30"/>
        </w:rPr>
        <w:t xml:space="preserve"> </w:t>
      </w:r>
    </w:p>
    <w:p>
      <w:pPr>
        <w:adjustRightInd w:val="0"/>
        <w:snapToGrid w:val="0"/>
        <w:spacing w:beforeLines="50" w:line="420" w:lineRule="exact"/>
        <w:rPr>
          <w:rFonts w:ascii="宋体" w:hAnsi="宋体"/>
          <w:sz w:val="24"/>
          <w:szCs w:val="24"/>
        </w:rPr>
      </w:pPr>
      <w:r>
        <w:rPr>
          <w:rFonts w:hint="eastAsia" w:ascii="宋体" w:hAnsi="宋体"/>
          <w:sz w:val="24"/>
          <w:szCs w:val="24"/>
        </w:rPr>
        <w:t>各有关单位：</w:t>
      </w:r>
    </w:p>
    <w:p>
      <w:pPr>
        <w:spacing w:line="420" w:lineRule="exact"/>
        <w:ind w:firstLine="480" w:firstLineChars="200"/>
        <w:jc w:val="left"/>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国家卫生与计划生育委员会近期颁布《医疗质量管理办法》，即将于2016年11月1日起施行。这是近年来最高卫生行政部门发布的最具权威性和全面性的医疗管理规范文件，其内容既是对目前先进医疗管理成果的概括与阐释，也是对未来医疗体制改革、医院评审评价和质量安全检查的标准确定，具有里程碑和风向标的作用。</w:t>
      </w:r>
    </w:p>
    <w:p>
      <w:pPr>
        <w:spacing w:line="420" w:lineRule="exact"/>
        <w:ind w:firstLine="480" w:firstLineChars="200"/>
        <w:jc w:val="left"/>
        <w:rPr>
          <w:rFonts w:hint="eastAsia" w:ascii="宋体" w:hAnsi="宋体" w:cs="宋体"/>
          <w:color w:val="000000"/>
          <w:sz w:val="24"/>
          <w:szCs w:val="24"/>
        </w:rPr>
      </w:pPr>
      <w:r>
        <w:rPr>
          <w:rFonts w:hint="eastAsia" w:ascii="宋体" w:hAnsi="宋体"/>
          <w:sz w:val="24"/>
          <w:szCs w:val="24"/>
          <w:lang w:eastAsia="zh-CN"/>
        </w:rPr>
        <w:t>医疗质量与安全是医疗工作的生命线和医院管理的核心内容，直接关系到患者的身心健康和医院的发展。为了持续改进质量，保证医疗安全实现统一管理和展现全覆盖，落实医改措施，</w:t>
      </w:r>
      <w:r>
        <w:rPr>
          <w:rFonts w:hint="eastAsia" w:ascii="宋体" w:hAnsi="宋体"/>
          <w:sz w:val="24"/>
          <w:szCs w:val="24"/>
        </w:rPr>
        <w:t>为促进各医院共同提高医疗质量管理水平，保证医疗安全。中国医药教育协会</w:t>
      </w:r>
      <w:r>
        <w:rPr>
          <w:rFonts w:hint="eastAsia" w:ascii="宋体" w:hAnsi="宋体" w:cs="宋体"/>
          <w:color w:val="000000"/>
          <w:sz w:val="24"/>
          <w:szCs w:val="24"/>
        </w:rPr>
        <w:t>拟定举办本次国家级继续教育项目学习班，充分利用“全国医疗质量管理培训班”国家继续教育项目的强大师资力量，借鉴来自全国顶尖医疗机构的先进经验，帮助学习者提升全面医疗质量管理的水平和能力。现将相关事项通知如下：</w:t>
      </w:r>
    </w:p>
    <w:p>
      <w:pPr>
        <w:spacing w:before="50" w:line="420" w:lineRule="exact"/>
        <w:ind w:firstLine="472" w:firstLineChars="196"/>
        <w:rPr>
          <w:rFonts w:hint="eastAsia" w:ascii="黑体" w:hAnsi="宋体" w:eastAsia="黑体"/>
          <w:b/>
          <w:bCs/>
          <w:color w:val="000000"/>
          <w:sz w:val="24"/>
        </w:rPr>
      </w:pPr>
      <w:r>
        <w:rPr>
          <w:rFonts w:hint="eastAsia" w:ascii="黑体" w:hAnsi="宋体" w:eastAsia="黑体"/>
          <w:b/>
          <w:bCs/>
          <w:color w:val="000000"/>
          <w:sz w:val="24"/>
        </w:rPr>
        <w:t>一、培训内容：</w:t>
      </w:r>
    </w:p>
    <w:p>
      <w:pPr>
        <w:spacing w:line="420" w:lineRule="exact"/>
        <w:ind w:firstLine="600" w:firstLineChars="250"/>
        <w:jc w:val="left"/>
        <w:rPr>
          <w:rFonts w:hint="eastAsia" w:ascii="宋体" w:hAnsi="宋体"/>
          <w:color w:val="000000"/>
          <w:sz w:val="24"/>
        </w:rPr>
      </w:pPr>
      <w:r>
        <w:rPr>
          <w:rFonts w:hint="eastAsia" w:ascii="宋体" w:hAnsi="宋体"/>
          <w:color w:val="000000"/>
          <w:sz w:val="24"/>
        </w:rPr>
        <w:t>1、医疗质量管理的核心理念与管理学说介绍；</w:t>
      </w:r>
    </w:p>
    <w:p>
      <w:pPr>
        <w:spacing w:line="420" w:lineRule="exact"/>
        <w:ind w:firstLine="480" w:firstLineChars="200"/>
        <w:jc w:val="left"/>
        <w:rPr>
          <w:rFonts w:ascii="宋体" w:hAnsi="宋体"/>
          <w:color w:val="000000"/>
          <w:sz w:val="24"/>
        </w:rPr>
      </w:pPr>
      <w:r>
        <w:rPr>
          <w:rFonts w:hint="eastAsia" w:ascii="宋体" w:hAnsi="宋体"/>
          <w:color w:val="000000"/>
          <w:sz w:val="24"/>
        </w:rPr>
        <w:t xml:space="preserve"> 2、《医疗质量管理办法》出台的背景与意义；</w:t>
      </w:r>
    </w:p>
    <w:p>
      <w:pPr>
        <w:spacing w:line="420" w:lineRule="exact"/>
        <w:ind w:firstLine="600" w:firstLineChars="250"/>
        <w:jc w:val="left"/>
        <w:rPr>
          <w:rFonts w:hint="eastAsia" w:ascii="宋体" w:hAnsi="宋体"/>
          <w:color w:val="000000"/>
          <w:sz w:val="24"/>
        </w:rPr>
      </w:pPr>
      <w:r>
        <w:rPr>
          <w:rFonts w:hint="eastAsia" w:ascii="宋体" w:hAnsi="宋体"/>
          <w:color w:val="000000"/>
          <w:sz w:val="24"/>
        </w:rPr>
        <w:t>3、《医疗质量管理办法》内容深度解析；</w:t>
      </w:r>
    </w:p>
    <w:p>
      <w:pPr>
        <w:spacing w:line="420" w:lineRule="exact"/>
        <w:ind w:firstLine="600" w:firstLineChars="250"/>
        <w:jc w:val="left"/>
        <w:rPr>
          <w:rFonts w:ascii="宋体" w:hAnsi="宋体"/>
          <w:color w:val="000000"/>
          <w:sz w:val="24"/>
        </w:rPr>
      </w:pPr>
      <w:r>
        <w:rPr>
          <w:rFonts w:hint="eastAsia" w:ascii="宋体" w:hAnsi="宋体"/>
          <w:color w:val="000000"/>
          <w:sz w:val="24"/>
        </w:rPr>
        <w:t>4、医疗质量和安全管理的具体制度设计 ；</w:t>
      </w:r>
    </w:p>
    <w:p>
      <w:pPr>
        <w:spacing w:line="420" w:lineRule="exact"/>
        <w:ind w:firstLine="600" w:firstLineChars="250"/>
        <w:jc w:val="left"/>
        <w:rPr>
          <w:rFonts w:ascii="宋体" w:hAnsi="宋体"/>
          <w:color w:val="000000"/>
          <w:sz w:val="24"/>
        </w:rPr>
      </w:pPr>
      <w:r>
        <w:rPr>
          <w:rFonts w:hint="eastAsia" w:ascii="宋体" w:hAnsi="宋体"/>
          <w:color w:val="000000"/>
          <w:sz w:val="24"/>
        </w:rPr>
        <w:t>5、医疗质量安全18项核心制度的质控方法；</w:t>
      </w:r>
    </w:p>
    <w:p>
      <w:pPr>
        <w:spacing w:line="420" w:lineRule="exact"/>
        <w:ind w:firstLine="600" w:firstLineChars="250"/>
        <w:jc w:val="left"/>
        <w:rPr>
          <w:rFonts w:ascii="宋体" w:hAnsi="宋体"/>
          <w:color w:val="000000"/>
          <w:sz w:val="24"/>
        </w:rPr>
      </w:pPr>
      <w:r>
        <w:rPr>
          <w:rFonts w:hint="eastAsia" w:ascii="宋体" w:hAnsi="宋体"/>
          <w:color w:val="000000"/>
          <w:sz w:val="24"/>
        </w:rPr>
        <w:t>6、常用医疗质量管理工具的具体运用方法；</w:t>
      </w:r>
    </w:p>
    <w:p>
      <w:pPr>
        <w:spacing w:line="420" w:lineRule="exact"/>
        <w:ind w:firstLine="600" w:firstLineChars="250"/>
        <w:jc w:val="left"/>
        <w:rPr>
          <w:rFonts w:ascii="宋体" w:hAnsi="宋体"/>
          <w:color w:val="000000"/>
          <w:sz w:val="24"/>
        </w:rPr>
      </w:pPr>
      <w:r>
        <w:rPr>
          <w:rFonts w:hint="eastAsia" w:ascii="宋体" w:hAnsi="宋体"/>
          <w:color w:val="000000"/>
          <w:sz w:val="24"/>
        </w:rPr>
        <w:t>7、医疗质量安全管理中常见难点问题和解决方案；</w:t>
      </w:r>
    </w:p>
    <w:p>
      <w:pPr>
        <w:spacing w:line="420" w:lineRule="exact"/>
        <w:ind w:firstLine="600" w:firstLineChars="250"/>
        <w:jc w:val="left"/>
        <w:rPr>
          <w:rFonts w:hint="eastAsia" w:ascii="宋体" w:hAnsi="宋体"/>
          <w:color w:val="000000"/>
          <w:sz w:val="24"/>
        </w:rPr>
      </w:pPr>
      <w:r>
        <w:rPr>
          <w:rFonts w:hint="eastAsia" w:ascii="宋体" w:hAnsi="宋体"/>
          <w:color w:val="000000"/>
          <w:sz w:val="24"/>
        </w:rPr>
        <w:t>8、</w:t>
      </w:r>
      <w:r>
        <w:rPr>
          <w:rFonts w:hint="eastAsia" w:ascii="宋体" w:hAnsi="宋体"/>
          <w:color w:val="000000"/>
          <w:sz w:val="24"/>
          <w:lang w:eastAsia="zh-CN"/>
        </w:rPr>
        <w:t>医疗质量安全影响因素及改进</w:t>
      </w:r>
      <w:r>
        <w:rPr>
          <w:rFonts w:hint="eastAsia" w:ascii="宋体" w:hAnsi="宋体"/>
          <w:color w:val="000000"/>
          <w:sz w:val="24"/>
        </w:rPr>
        <w:t>；</w:t>
      </w:r>
    </w:p>
    <w:p>
      <w:pPr>
        <w:spacing w:line="380" w:lineRule="exact"/>
        <w:ind w:firstLine="600" w:firstLineChars="250"/>
        <w:jc w:val="left"/>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eastAsia="zh-CN"/>
        </w:rPr>
        <w:t>医疗纠纷预防与处理条例（送审稿）</w:t>
      </w:r>
      <w:r>
        <w:rPr>
          <w:rFonts w:hint="eastAsia" w:ascii="宋体" w:hAnsi="宋体"/>
          <w:color w:val="000000"/>
          <w:sz w:val="24"/>
        </w:rPr>
        <w:t>》</w:t>
      </w:r>
      <w:r>
        <w:rPr>
          <w:rFonts w:hint="eastAsia" w:ascii="宋体" w:hAnsi="宋体"/>
          <w:color w:val="000000"/>
          <w:sz w:val="24"/>
          <w:lang w:eastAsia="zh-CN"/>
        </w:rPr>
        <w:t>解读；</w:t>
      </w:r>
    </w:p>
    <w:p>
      <w:pPr>
        <w:spacing w:line="380" w:lineRule="exact"/>
        <w:ind w:firstLine="600" w:firstLineChars="250"/>
        <w:jc w:val="left"/>
        <w:rPr>
          <w:rFonts w:hint="eastAsia" w:ascii="宋体" w:hAnsi="宋体"/>
          <w:color w:val="000000"/>
          <w:sz w:val="24"/>
        </w:rPr>
      </w:pPr>
      <w:r>
        <w:rPr>
          <w:rFonts w:hint="eastAsia" w:ascii="宋体" w:hAnsi="宋体"/>
          <w:color w:val="000000"/>
          <w:sz w:val="24"/>
        </w:rPr>
        <w:t>10、</w:t>
      </w:r>
      <w:r>
        <w:rPr>
          <w:rFonts w:hint="eastAsia" w:ascii="宋体" w:hAnsi="宋体"/>
          <w:color w:val="000000"/>
          <w:sz w:val="24"/>
          <w:lang w:eastAsia="zh-CN"/>
        </w:rPr>
        <w:t>医患沟通方式技巧及注意事项</w:t>
      </w:r>
      <w:r>
        <w:rPr>
          <w:rFonts w:hint="eastAsia" w:ascii="宋体" w:hAnsi="宋体"/>
          <w:color w:val="000000"/>
          <w:sz w:val="24"/>
        </w:rPr>
        <w:t>；</w:t>
      </w:r>
    </w:p>
    <w:p>
      <w:pPr>
        <w:spacing w:line="380" w:lineRule="exact"/>
        <w:ind w:firstLine="600" w:firstLineChars="250"/>
        <w:jc w:val="left"/>
        <w:rPr>
          <w:rFonts w:hint="eastAsia" w:ascii="宋体" w:hAnsi="宋体"/>
          <w:color w:val="000000"/>
          <w:sz w:val="24"/>
          <w:lang w:eastAsia="zh-CN"/>
        </w:rPr>
      </w:pPr>
      <w:r>
        <w:rPr>
          <w:rFonts w:hint="eastAsia" w:ascii="宋体" w:hAnsi="宋体"/>
          <w:color w:val="000000"/>
          <w:sz w:val="24"/>
          <w:lang w:val="en-US" w:eastAsia="zh-CN"/>
        </w:rPr>
        <w:t>11、</w:t>
      </w:r>
      <w:r>
        <w:rPr>
          <w:rFonts w:hint="eastAsia" w:ascii="宋体" w:hAnsi="宋体"/>
          <w:color w:val="000000"/>
          <w:sz w:val="24"/>
          <w:lang w:eastAsia="zh-CN"/>
        </w:rPr>
        <w:t>“医闹”事件的依法处理及非正常上访的认识与对策；</w:t>
      </w:r>
    </w:p>
    <w:p>
      <w:pPr>
        <w:spacing w:line="380" w:lineRule="exact"/>
        <w:ind w:firstLine="600" w:firstLineChars="250"/>
        <w:jc w:val="left"/>
        <w:rPr>
          <w:rFonts w:hint="eastAsia" w:ascii="宋体" w:hAnsi="宋体"/>
          <w:color w:val="000000"/>
          <w:sz w:val="24"/>
          <w:lang w:val="en-US" w:eastAsia="zh-CN"/>
        </w:rPr>
      </w:pPr>
      <w:r>
        <w:rPr>
          <w:rFonts w:hint="eastAsia" w:ascii="宋体" w:hAnsi="宋体"/>
          <w:color w:val="000000"/>
          <w:sz w:val="24"/>
          <w:lang w:val="en-US" w:eastAsia="zh-CN"/>
        </w:rPr>
        <w:t>12、</w:t>
      </w:r>
      <w:r>
        <w:rPr>
          <w:rFonts w:hint="eastAsia" w:ascii="宋体" w:hAnsi="宋体"/>
          <w:color w:val="000000"/>
          <w:sz w:val="24"/>
          <w:lang w:eastAsia="zh-CN"/>
        </w:rPr>
        <w:t>医疗投诉管理。</w:t>
      </w:r>
    </w:p>
    <w:p>
      <w:pPr>
        <w:spacing w:before="50" w:line="420" w:lineRule="exact"/>
        <w:ind w:firstLine="472" w:firstLineChars="196"/>
        <w:rPr>
          <w:rFonts w:hint="eastAsia" w:ascii="黑体" w:hAnsi="宋体" w:eastAsia="黑体"/>
          <w:b/>
          <w:bCs/>
          <w:color w:val="000000"/>
          <w:sz w:val="24"/>
        </w:rPr>
      </w:pPr>
    </w:p>
    <w:p>
      <w:pPr>
        <w:spacing w:before="50" w:line="420" w:lineRule="exact"/>
        <w:rPr>
          <w:rFonts w:hint="eastAsia" w:ascii="黑体" w:hAnsi="宋体" w:eastAsia="黑体"/>
          <w:bCs/>
          <w:color w:val="000000"/>
          <w:sz w:val="24"/>
        </w:rPr>
      </w:pPr>
      <w:r>
        <w:rPr>
          <w:rFonts w:hint="eastAsia" w:ascii="黑体" w:hAnsi="宋体" w:eastAsia="黑体"/>
          <w:b/>
          <w:bCs/>
          <w:color w:val="000000"/>
          <w:sz w:val="24"/>
          <w:lang w:val="en-US" w:eastAsia="zh-CN"/>
        </w:rPr>
        <w:t xml:space="preserve">    </w:t>
      </w:r>
      <w:r>
        <w:rPr>
          <w:rFonts w:hint="eastAsia" w:ascii="黑体" w:hAnsi="宋体" w:eastAsia="黑体"/>
          <w:b/>
          <w:bCs/>
          <w:color w:val="000000"/>
          <w:sz w:val="24"/>
        </w:rPr>
        <w:t>二、时间、地点：</w:t>
      </w:r>
    </w:p>
    <w:p>
      <w:pPr>
        <w:spacing w:line="420" w:lineRule="exact"/>
        <w:ind w:firstLine="720" w:firstLineChars="300"/>
        <w:jc w:val="left"/>
        <w:rPr>
          <w:rFonts w:hint="eastAsia" w:ascii="黑体" w:hAnsi="宋体" w:eastAsia="黑体" w:cs="Tahoma"/>
          <w:b/>
          <w:sz w:val="24"/>
          <w:shd w:val="clear" w:color="auto" w:fill="FFFFFF"/>
        </w:rPr>
      </w:pPr>
      <w:r>
        <w:rPr>
          <w:rFonts w:hint="eastAsia" w:ascii="宋体" w:hAnsi="宋体"/>
          <w:sz w:val="24"/>
        </w:rPr>
        <w:t xml:space="preserve">时间：2017年3月17日—3月22日（17日全天报到）  </w:t>
      </w:r>
    </w:p>
    <w:p>
      <w:pPr>
        <w:spacing w:line="420" w:lineRule="exact"/>
        <w:ind w:firstLine="708" w:firstLineChars="295"/>
        <w:rPr>
          <w:rFonts w:hint="eastAsia" w:ascii="宋体" w:hAnsi="宋体"/>
          <w:sz w:val="24"/>
        </w:rPr>
      </w:pPr>
      <w:r>
        <w:rPr>
          <w:rFonts w:hint="eastAsia" w:ascii="宋体" w:hAnsi="宋体"/>
          <w:sz w:val="24"/>
        </w:rPr>
        <w:t>地点：成都（具体酒店见报到通知）</w:t>
      </w:r>
    </w:p>
    <w:p>
      <w:pPr>
        <w:spacing w:line="420" w:lineRule="exact"/>
        <w:ind w:firstLine="720" w:firstLineChars="300"/>
        <w:jc w:val="left"/>
        <w:rPr>
          <w:rFonts w:hint="eastAsia" w:ascii="黑体" w:hAnsi="宋体" w:eastAsia="黑体" w:cs="Tahoma"/>
          <w:b/>
          <w:sz w:val="24"/>
          <w:shd w:val="clear" w:color="auto" w:fill="FFFFFF"/>
        </w:rPr>
      </w:pPr>
      <w:r>
        <w:rPr>
          <w:rFonts w:hint="eastAsia" w:ascii="宋体" w:hAnsi="宋体"/>
          <w:sz w:val="24"/>
        </w:rPr>
        <w:t xml:space="preserve">时间：2017年3月24日—3月29日（24日全天报到）  </w:t>
      </w:r>
    </w:p>
    <w:p>
      <w:pPr>
        <w:spacing w:line="420" w:lineRule="exact"/>
        <w:ind w:firstLine="708" w:firstLineChars="295"/>
        <w:rPr>
          <w:rFonts w:ascii="宋体" w:hAnsi="宋体"/>
          <w:sz w:val="24"/>
        </w:rPr>
      </w:pPr>
      <w:r>
        <w:rPr>
          <w:rFonts w:hint="eastAsia" w:ascii="宋体" w:hAnsi="宋体"/>
          <w:sz w:val="24"/>
        </w:rPr>
        <w:t>地点：长春（具体酒店见报到通知）</w:t>
      </w:r>
    </w:p>
    <w:p>
      <w:pPr>
        <w:spacing w:before="50" w:line="420" w:lineRule="exact"/>
        <w:ind w:firstLine="472" w:firstLineChars="196"/>
        <w:rPr>
          <w:rFonts w:hint="eastAsia" w:ascii="黑体" w:hAnsi="宋体" w:eastAsia="黑体" w:cs="Tahoma"/>
          <w:color w:val="000000"/>
          <w:kern w:val="0"/>
          <w:sz w:val="24"/>
        </w:rPr>
      </w:pPr>
      <w:r>
        <w:rPr>
          <w:rFonts w:hint="eastAsia" w:ascii="黑体" w:hAnsi="宋体" w:eastAsia="黑体"/>
          <w:b/>
          <w:bCs/>
          <w:color w:val="000000"/>
          <w:sz w:val="24"/>
        </w:rPr>
        <w:t>三、</w:t>
      </w:r>
      <w:r>
        <w:rPr>
          <w:rFonts w:hint="eastAsia" w:ascii="黑体" w:hAnsi="宋体" w:eastAsia="黑体"/>
          <w:b/>
          <w:bCs/>
          <w:sz w:val="24"/>
        </w:rPr>
        <w:t>拟邀专家</w:t>
      </w:r>
      <w:r>
        <w:rPr>
          <w:rFonts w:hint="eastAsia" w:ascii="黑体" w:hAnsi="宋体" w:eastAsia="黑体"/>
          <w:bCs/>
          <w:sz w:val="24"/>
        </w:rPr>
        <w:t>（具体授课专家以报到时为准）</w:t>
      </w:r>
    </w:p>
    <w:p>
      <w:pPr>
        <w:tabs>
          <w:tab w:val="left" w:pos="900"/>
        </w:tabs>
        <w:adjustRightInd w:val="0"/>
        <w:snapToGrid w:val="0"/>
        <w:spacing w:line="420" w:lineRule="exact"/>
        <w:ind w:firstLine="480" w:firstLineChars="200"/>
        <w:rPr>
          <w:rFonts w:ascii="宋体" w:hAnsi="宋体"/>
          <w:color w:val="000000"/>
          <w:kern w:val="0"/>
          <w:sz w:val="24"/>
        </w:rPr>
      </w:pPr>
      <w:r>
        <w:rPr>
          <w:rFonts w:hint="eastAsia" w:ascii="宋体" w:hAnsi="宋体"/>
          <w:color w:val="000000"/>
          <w:kern w:val="0"/>
          <w:sz w:val="24"/>
        </w:rPr>
        <w:t>每期会议拟轮流邀请中国医院协会医疗质量专业委员会、北大医学部、北京大学国际医院、北大人民医院、北京同仁医院等单位的质量管理专家以及参与制定《医疗质量管理办法》的专家做专题讲授。</w:t>
      </w:r>
    </w:p>
    <w:p>
      <w:pPr>
        <w:spacing w:before="50" w:line="420" w:lineRule="exact"/>
        <w:ind w:firstLine="472" w:firstLineChars="196"/>
        <w:rPr>
          <w:rFonts w:hint="eastAsia" w:ascii="黑体" w:hAnsi="宋体" w:eastAsia="黑体"/>
          <w:b/>
          <w:bCs/>
          <w:color w:val="000000"/>
          <w:sz w:val="24"/>
        </w:rPr>
      </w:pPr>
      <w:r>
        <w:rPr>
          <w:rFonts w:hint="eastAsia" w:ascii="黑体" w:hAnsi="宋体" w:eastAsia="黑体"/>
          <w:b/>
          <w:bCs/>
          <w:color w:val="000000"/>
          <w:sz w:val="24"/>
        </w:rPr>
        <w:t>四、参加对象：</w:t>
      </w:r>
    </w:p>
    <w:p>
      <w:pPr>
        <w:spacing w:line="420" w:lineRule="exact"/>
        <w:ind w:firstLine="470" w:firstLineChars="196"/>
        <w:rPr>
          <w:rFonts w:hint="eastAsia" w:ascii="宋体" w:hAnsi="宋体"/>
          <w:bCs/>
          <w:color w:val="000000"/>
          <w:sz w:val="24"/>
        </w:rPr>
      </w:pPr>
      <w:r>
        <w:rPr>
          <w:rFonts w:hint="eastAsia" w:ascii="宋体" w:hAnsi="宋体"/>
          <w:bCs/>
          <w:color w:val="000000"/>
          <w:sz w:val="24"/>
        </w:rPr>
        <w:t>1、各级卫生行政主管部门相关领导、医政处（科）长及相关负责人；</w:t>
      </w:r>
    </w:p>
    <w:p>
      <w:pPr>
        <w:spacing w:line="420" w:lineRule="exact"/>
        <w:ind w:firstLine="470" w:firstLineChars="196"/>
        <w:rPr>
          <w:rFonts w:hint="eastAsia" w:ascii="宋体" w:hAnsi="宋体"/>
          <w:bCs/>
          <w:color w:val="000000"/>
          <w:sz w:val="24"/>
        </w:rPr>
      </w:pPr>
      <w:r>
        <w:rPr>
          <w:rFonts w:hint="eastAsia" w:ascii="宋体" w:hAnsi="宋体"/>
          <w:bCs/>
          <w:color w:val="000000"/>
          <w:sz w:val="24"/>
        </w:rPr>
        <w:t>2、各级医院院长、副院长、医务处(科)、质控办(科)、</w:t>
      </w:r>
      <w:r>
        <w:fldChar w:fldCharType="begin"/>
      </w:r>
      <w:r>
        <w:instrText xml:space="preserve"> HYPERLINK "http://www.med66.com/hushi/" \t "_blank" \o "护理" </w:instrText>
      </w:r>
      <w:r>
        <w:fldChar w:fldCharType="separate"/>
      </w:r>
      <w:r>
        <w:rPr>
          <w:rFonts w:hint="eastAsia" w:ascii="宋体" w:hAnsi="宋体"/>
          <w:bCs/>
          <w:color w:val="000000"/>
          <w:sz w:val="24"/>
        </w:rPr>
        <w:t>护理</w:t>
      </w:r>
      <w:r>
        <w:rPr>
          <w:rFonts w:hint="eastAsia" w:ascii="宋体" w:hAnsi="宋体"/>
          <w:bCs/>
          <w:color w:val="000000"/>
          <w:sz w:val="24"/>
        </w:rPr>
        <w:fldChar w:fldCharType="end"/>
      </w:r>
      <w:r>
        <w:rPr>
          <w:rFonts w:hint="eastAsia" w:ascii="宋体" w:hAnsi="宋体"/>
          <w:bCs/>
          <w:color w:val="000000"/>
          <w:sz w:val="24"/>
        </w:rPr>
        <w:t>部等科室负责人及相关人员；临床医师及其他质量管理相关人员。</w:t>
      </w:r>
    </w:p>
    <w:p>
      <w:pPr>
        <w:spacing w:before="50" w:line="420" w:lineRule="exact"/>
        <w:ind w:firstLine="472" w:firstLineChars="196"/>
        <w:rPr>
          <w:rFonts w:hint="eastAsia" w:ascii="黑体" w:hAnsi="宋体" w:eastAsia="黑体"/>
          <w:b/>
          <w:bCs/>
          <w:color w:val="000000"/>
          <w:sz w:val="24"/>
        </w:rPr>
      </w:pPr>
      <w:r>
        <w:rPr>
          <w:rFonts w:hint="eastAsia" w:ascii="黑体" w:hAnsi="宋体" w:eastAsia="黑体"/>
          <w:b/>
          <w:bCs/>
          <w:color w:val="000000"/>
          <w:sz w:val="24"/>
        </w:rPr>
        <w:t>五、培训费用：</w:t>
      </w:r>
    </w:p>
    <w:p>
      <w:pPr>
        <w:spacing w:line="420" w:lineRule="exact"/>
        <w:ind w:firstLine="555"/>
        <w:jc w:val="left"/>
        <w:rPr>
          <w:rFonts w:hint="eastAsia" w:ascii="宋体" w:hAnsi="宋体" w:cs="Arial"/>
          <w:sz w:val="24"/>
        </w:rPr>
      </w:pPr>
      <w:r>
        <w:rPr>
          <w:rFonts w:hint="eastAsia" w:ascii="宋体" w:hAnsi="宋体" w:cs="Arial"/>
          <w:sz w:val="24"/>
        </w:rPr>
        <w:t>会议费1500元/人/期，（含培训费、资料费、学分证书费），食宿由会议统一安排，费用自理。</w:t>
      </w:r>
    </w:p>
    <w:p>
      <w:pPr>
        <w:widowControl/>
        <w:spacing w:line="420" w:lineRule="exact"/>
        <w:ind w:firstLine="472" w:firstLineChars="196"/>
        <w:jc w:val="left"/>
        <w:rPr>
          <w:rFonts w:ascii="宋体" w:hAnsi="宋体" w:cs="Arial"/>
          <w:b/>
          <w:sz w:val="24"/>
        </w:rPr>
      </w:pPr>
      <w:r>
        <w:rPr>
          <w:rFonts w:hint="eastAsia" w:ascii="黑体" w:hAnsi="宋体" w:eastAsia="黑体"/>
          <w:b/>
          <w:bCs/>
          <w:color w:val="000000"/>
          <w:sz w:val="24"/>
        </w:rPr>
        <w:t>六、学分证书：</w:t>
      </w:r>
      <w:r>
        <w:rPr>
          <w:rFonts w:hint="eastAsia" w:ascii="宋体" w:hAnsi="宋体" w:cs="Arial"/>
          <w:sz w:val="24"/>
        </w:rPr>
        <w:t>学习班授国家级Ⅰ类学分6分。</w:t>
      </w:r>
    </w:p>
    <w:p>
      <w:pPr>
        <w:spacing w:before="50" w:line="420" w:lineRule="exact"/>
        <w:ind w:firstLine="472" w:firstLineChars="196"/>
        <w:rPr>
          <w:rFonts w:hint="eastAsia" w:ascii="黑体" w:hAnsi="宋体" w:eastAsia="黑体"/>
          <w:b/>
          <w:bCs/>
          <w:color w:val="000000"/>
          <w:sz w:val="24"/>
        </w:rPr>
      </w:pPr>
      <w:r>
        <w:rPr>
          <w:rFonts w:hint="eastAsia" w:ascii="黑体" w:hAnsi="宋体" w:eastAsia="黑体"/>
          <w:b/>
          <w:bCs/>
          <w:color w:val="000000"/>
          <w:sz w:val="24"/>
        </w:rPr>
        <w:t>七、报名方法及其它事项：</w:t>
      </w:r>
    </w:p>
    <w:p>
      <w:pPr>
        <w:widowControl/>
        <w:spacing w:line="420" w:lineRule="exact"/>
        <w:ind w:firstLine="480" w:firstLineChars="200"/>
        <w:jc w:val="left"/>
        <w:rPr>
          <w:rFonts w:hint="eastAsia" w:ascii="宋体" w:hAnsi="宋体"/>
          <w:sz w:val="24"/>
        </w:rPr>
      </w:pPr>
      <w:r>
        <w:rPr>
          <w:rFonts w:hint="eastAsia" w:ascii="宋体" w:hAnsi="宋体"/>
          <w:sz w:val="24"/>
        </w:rPr>
        <w:t>请将填好的《报名表》邮件发至会务组，会务组将在开班前一周通过邮件或传真的形式传发《报到通知》，告知报到地点、具体日程安排等事宜。</w:t>
      </w:r>
    </w:p>
    <w:p>
      <w:pPr>
        <w:spacing w:before="50" w:line="420" w:lineRule="exact"/>
        <w:ind w:firstLine="472" w:firstLineChars="196"/>
        <w:rPr>
          <w:rFonts w:hint="eastAsia" w:ascii="黑体" w:hAnsi="宋体" w:eastAsia="黑体"/>
          <w:b/>
          <w:bCs/>
          <w:color w:val="000000"/>
          <w:sz w:val="24"/>
        </w:rPr>
      </w:pPr>
      <w:r>
        <w:rPr>
          <w:rFonts w:hint="eastAsia" w:ascii="黑体" w:hAnsi="宋体" w:eastAsia="黑体"/>
          <w:b/>
          <w:bCs/>
          <w:color w:val="000000"/>
          <w:sz w:val="24"/>
        </w:rPr>
        <w:t>八、联系方式：</w:t>
      </w:r>
    </w:p>
    <w:p>
      <w:pPr>
        <w:spacing w:line="420" w:lineRule="exact"/>
        <w:ind w:left="5398" w:right="430" w:hanging="5398" w:hangingChars="2249"/>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lang w:eastAsia="zh-CN"/>
        </w:rPr>
        <w:t>电话：</w:t>
      </w:r>
      <w:r>
        <w:rPr>
          <w:rFonts w:hint="eastAsia" w:ascii="宋体" w:hAnsi="宋体"/>
          <w:sz w:val="24"/>
          <w:lang w:val="en-US" w:eastAsia="zh-CN"/>
        </w:rPr>
        <w:t>010-61243060            传真：010-61243060</w:t>
      </w:r>
    </w:p>
    <w:p>
      <w:pPr>
        <w:spacing w:line="420" w:lineRule="exact"/>
        <w:ind w:left="5398" w:right="430" w:hanging="5398" w:hangingChars="2249"/>
        <w:rPr>
          <w:rFonts w:hint="eastAsia" w:ascii="宋体" w:hAnsi="宋体"/>
          <w:sz w:val="24"/>
          <w:lang w:val="en-US" w:eastAsia="zh-CN"/>
        </w:rPr>
      </w:pPr>
      <w:r>
        <w:rPr>
          <w:rFonts w:hint="eastAsia" w:ascii="宋体" w:hAnsi="宋体"/>
          <w:sz w:val="24"/>
          <w:lang w:val="en-US" w:eastAsia="zh-CN"/>
        </w:rPr>
        <w:t xml:space="preserve">        联系人：陈龙13301050475</w:t>
      </w:r>
      <w:r>
        <w:rPr>
          <w:rFonts w:hint="eastAsia" w:ascii="宋体" w:hAnsi="宋体"/>
          <w:sz w:val="24"/>
          <w:lang w:eastAsia="zh-CN"/>
        </w:rPr>
        <w:t xml:space="preserve">  </w:t>
      </w:r>
      <w:r>
        <w:rPr>
          <w:rFonts w:hint="eastAsia" w:ascii="宋体" w:hAnsi="宋体"/>
          <w:sz w:val="24"/>
          <w:lang w:val="en-US" w:eastAsia="zh-CN"/>
        </w:rPr>
        <w:t xml:space="preserve">     邮箱:2034067209@qq.com</w:t>
      </w:r>
    </w:p>
    <w:p>
      <w:pPr>
        <w:spacing w:line="420" w:lineRule="exact"/>
        <w:ind w:left="5398" w:right="430" w:hanging="5398" w:hangingChars="2249"/>
        <w:rPr>
          <w:rFonts w:hint="eastAsia" w:ascii="宋体" w:hAnsi="宋体"/>
          <w:sz w:val="24"/>
        </w:rPr>
      </w:pPr>
      <w:r>
        <w:rPr>
          <w:rFonts w:ascii="宋体" w:hAnsi="宋体" w:eastAsia="宋体" w:cs="宋体"/>
          <w:sz w:val="24"/>
          <w:szCs w:val="24"/>
          <w:lang w:eastAsia="zh-CN"/>
        </w:rPr>
        <w:drawing>
          <wp:anchor distT="0" distB="0" distL="114300" distR="114300" simplePos="0" relativeHeight="251658240" behindDoc="0" locked="0" layoutInCell="1" allowOverlap="1">
            <wp:simplePos x="0" y="0"/>
            <wp:positionH relativeFrom="column">
              <wp:posOffset>3394710</wp:posOffset>
            </wp:positionH>
            <wp:positionV relativeFrom="paragraph">
              <wp:posOffset>113030</wp:posOffset>
            </wp:positionV>
            <wp:extent cx="1438275" cy="144780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
                    <a:stretch>
                      <a:fillRect/>
                    </a:stretch>
                  </pic:blipFill>
                  <pic:spPr>
                    <a:xfrm>
                      <a:off x="0" y="0"/>
                      <a:ext cx="1438275" cy="1447800"/>
                    </a:xfrm>
                    <a:prstGeom prst="rect">
                      <a:avLst/>
                    </a:prstGeom>
                    <a:noFill/>
                    <a:ln w="9525">
                      <a:noFill/>
                    </a:ln>
                  </pic:spPr>
                </pic:pic>
              </a:graphicData>
            </a:graphic>
          </wp:anchor>
        </w:drawing>
      </w:r>
      <w:r>
        <w:rPr>
          <w:rFonts w:hint="eastAsia" w:ascii="宋体" w:hAnsi="宋体"/>
          <w:sz w:val="24"/>
        </w:rPr>
        <w:t xml:space="preserve">                                      </w:t>
      </w:r>
    </w:p>
    <w:p>
      <w:pPr>
        <w:spacing w:line="420" w:lineRule="exact"/>
        <w:ind w:left="5398" w:right="430" w:hanging="5398" w:hangingChars="2249"/>
        <w:rPr>
          <w:rFonts w:hint="eastAsia" w:ascii="宋体" w:hAnsi="宋体"/>
          <w:sz w:val="24"/>
        </w:rPr>
      </w:pPr>
    </w:p>
    <w:p>
      <w:pPr>
        <w:spacing w:line="420" w:lineRule="exact"/>
        <w:ind w:firstLine="4800" w:firstLineChars="2000"/>
        <w:jc w:val="left"/>
        <w:rPr>
          <w:rFonts w:hint="eastAsia"/>
          <w:sz w:val="24"/>
          <w:szCs w:val="24"/>
        </w:rPr>
      </w:pPr>
      <w:r>
        <w:rPr>
          <w:rFonts w:hint="eastAsia"/>
          <w:sz w:val="24"/>
          <w:szCs w:val="24"/>
        </w:rPr>
        <w:t>中国医药教育协会继续医学教育部</w:t>
      </w:r>
    </w:p>
    <w:p>
      <w:pPr>
        <w:spacing w:line="420" w:lineRule="exact"/>
        <w:ind w:firstLine="5400" w:firstLineChars="2250"/>
        <w:jc w:val="left"/>
        <w:rPr>
          <w:rFonts w:hint="eastAsia"/>
          <w:sz w:val="24"/>
          <w:szCs w:val="24"/>
        </w:rPr>
      </w:pPr>
      <w:r>
        <w:rPr>
          <w:rFonts w:hint="eastAsia"/>
          <w:sz w:val="24"/>
          <w:szCs w:val="24"/>
        </w:rPr>
        <w:t>二○一</w:t>
      </w:r>
      <w:r>
        <w:rPr>
          <w:rFonts w:hint="eastAsia"/>
          <w:sz w:val="24"/>
          <w:szCs w:val="24"/>
          <w:lang w:eastAsia="zh-CN"/>
        </w:rPr>
        <w:t>七</w:t>
      </w:r>
      <w:r>
        <w:rPr>
          <w:rFonts w:hint="eastAsia"/>
          <w:sz w:val="24"/>
          <w:szCs w:val="24"/>
        </w:rPr>
        <w:t>年一月</w:t>
      </w:r>
      <w:r>
        <w:rPr>
          <w:rFonts w:hint="eastAsia"/>
          <w:sz w:val="24"/>
          <w:szCs w:val="24"/>
          <w:lang w:eastAsia="zh-CN"/>
        </w:rPr>
        <w:t>五</w:t>
      </w:r>
      <w:r>
        <w:rPr>
          <w:rFonts w:hint="eastAsia"/>
          <w:sz w:val="24"/>
          <w:szCs w:val="24"/>
        </w:rPr>
        <w:t>日</w:t>
      </w:r>
    </w:p>
    <w:p>
      <w:pPr>
        <w:spacing w:before="50" w:line="440" w:lineRule="exact"/>
        <w:rPr>
          <w:rFonts w:hint="eastAsia" w:ascii="黑体" w:hAnsi="宋体" w:eastAsia="黑体"/>
          <w:b/>
          <w:bCs/>
          <w:color w:val="000000"/>
          <w:sz w:val="28"/>
          <w:szCs w:val="28"/>
        </w:rPr>
      </w:pPr>
    </w:p>
    <w:p>
      <w:pPr>
        <w:spacing w:before="50" w:line="440" w:lineRule="exact"/>
        <w:rPr>
          <w:rFonts w:hint="eastAsia" w:ascii="黑体" w:hAnsi="宋体" w:eastAsia="黑体"/>
          <w:b/>
          <w:bCs/>
          <w:color w:val="000000"/>
          <w:sz w:val="28"/>
          <w:szCs w:val="28"/>
        </w:rPr>
      </w:pPr>
    </w:p>
    <w:p>
      <w:pPr>
        <w:spacing w:before="50" w:line="440" w:lineRule="exact"/>
        <w:rPr>
          <w:rFonts w:hint="eastAsia" w:ascii="黑体" w:hAnsi="宋体" w:eastAsia="黑体"/>
          <w:b/>
          <w:bCs/>
          <w:color w:val="000000"/>
          <w:sz w:val="28"/>
          <w:szCs w:val="28"/>
        </w:rPr>
      </w:pPr>
    </w:p>
    <w:p>
      <w:pPr>
        <w:spacing w:before="50" w:line="440" w:lineRule="exact"/>
        <w:rPr>
          <w:rFonts w:hint="eastAsia" w:ascii="黑体" w:hAnsi="宋体" w:eastAsia="黑体"/>
          <w:b/>
          <w:bCs/>
          <w:color w:val="000000"/>
          <w:sz w:val="28"/>
          <w:szCs w:val="28"/>
        </w:rPr>
      </w:pPr>
    </w:p>
    <w:p>
      <w:pPr>
        <w:widowControl/>
        <w:spacing w:line="420" w:lineRule="exact"/>
        <w:jc w:val="both"/>
        <w:rPr>
          <w:rFonts w:hint="eastAsia" w:ascii="宋体" w:hAnsi="宋体"/>
          <w:b/>
          <w:color w:val="000000"/>
          <w:sz w:val="28"/>
          <w:szCs w:val="28"/>
        </w:rPr>
      </w:pPr>
    </w:p>
    <w:p>
      <w:pPr>
        <w:widowControl/>
        <w:spacing w:line="420" w:lineRule="exact"/>
        <w:jc w:val="center"/>
        <w:rPr>
          <w:rFonts w:hint="eastAsia" w:ascii="宋体" w:hAnsi="宋体"/>
          <w:b/>
          <w:color w:val="000000"/>
          <w:sz w:val="28"/>
          <w:szCs w:val="28"/>
        </w:rPr>
      </w:pPr>
    </w:p>
    <w:p>
      <w:pPr>
        <w:widowControl/>
        <w:spacing w:line="420" w:lineRule="exact"/>
        <w:jc w:val="center"/>
        <w:rPr>
          <w:rFonts w:hint="eastAsia" w:ascii="宋体" w:hAnsi="宋体"/>
          <w:b/>
          <w:color w:val="000000"/>
          <w:sz w:val="28"/>
          <w:szCs w:val="28"/>
        </w:rPr>
      </w:pPr>
    </w:p>
    <w:p>
      <w:pPr>
        <w:widowControl/>
        <w:spacing w:line="420" w:lineRule="exact"/>
        <w:jc w:val="center"/>
        <w:rPr>
          <w:rFonts w:hint="eastAsia" w:ascii="宋体" w:hAnsi="宋体"/>
          <w:b/>
          <w:color w:val="000000"/>
          <w:sz w:val="28"/>
          <w:szCs w:val="28"/>
        </w:rPr>
      </w:pPr>
      <w:r>
        <w:rPr>
          <w:rFonts w:hint="eastAsia" w:ascii="宋体" w:hAnsi="宋体"/>
          <w:b/>
          <w:color w:val="000000"/>
          <w:sz w:val="28"/>
          <w:szCs w:val="28"/>
        </w:rPr>
        <w:t>《医疗质量管理办法》解析与管理运用学习班报名回执表</w:t>
      </w:r>
    </w:p>
    <w:p>
      <w:pPr>
        <w:spacing w:line="420" w:lineRule="exact"/>
        <w:jc w:val="left"/>
        <w:rPr>
          <w:rFonts w:hint="eastAsia"/>
          <w:sz w:val="24"/>
        </w:rPr>
      </w:pPr>
    </w:p>
    <w:p>
      <w:pPr>
        <w:spacing w:afterLines="50" w:line="420" w:lineRule="exact"/>
        <w:ind w:firstLine="160" w:firstLineChars="50"/>
        <w:jc w:val="left"/>
        <w:rPr>
          <w:rFonts w:hint="eastAsia" w:ascii="宋体" w:hAnsi="宋体"/>
          <w:color w:val="000000"/>
          <w:sz w:val="32"/>
          <w:szCs w:val="32"/>
        </w:rPr>
      </w:pPr>
      <w:r>
        <w:rPr>
          <w:rFonts w:hint="eastAsia" w:ascii="宋体" w:hAnsi="宋体"/>
          <w:color w:val="000000"/>
          <w:sz w:val="32"/>
          <w:szCs w:val="32"/>
        </w:rPr>
        <w:t xml:space="preserve"> </w:t>
      </w:r>
      <w:r>
        <w:rPr>
          <w:rFonts w:hint="eastAsia"/>
          <w:sz w:val="24"/>
        </w:rPr>
        <w:t xml:space="preserve">经研究，我单位选派下列同志参加学习：                        </w:t>
      </w:r>
      <w:r>
        <w:rPr>
          <w:rFonts w:hint="eastAsia" w:ascii="宋体" w:hAnsi="宋体"/>
          <w:color w:val="000000"/>
          <w:sz w:val="24"/>
        </w:rPr>
        <w:t xml:space="preserve"> </w:t>
      </w:r>
    </w:p>
    <w:tbl>
      <w:tblPr>
        <w:tblStyle w:val="11"/>
        <w:tblW w:w="9633" w:type="dxa"/>
        <w:jc w:val="center"/>
        <w:tblInd w:w="0" w:type="dxa"/>
        <w:tblLayout w:type="fixed"/>
        <w:tblCellMar>
          <w:top w:w="0" w:type="dxa"/>
          <w:left w:w="108" w:type="dxa"/>
          <w:bottom w:w="0" w:type="dxa"/>
          <w:right w:w="108" w:type="dxa"/>
        </w:tblCellMar>
      </w:tblPr>
      <w:tblGrid>
        <w:gridCol w:w="1440"/>
        <w:gridCol w:w="900"/>
        <w:gridCol w:w="1902"/>
        <w:gridCol w:w="1620"/>
        <w:gridCol w:w="1698"/>
        <w:gridCol w:w="2073"/>
      </w:tblGrid>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单位名称</w:t>
            </w:r>
          </w:p>
        </w:tc>
        <w:tc>
          <w:tcPr>
            <w:tcW w:w="4422"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3771"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left"/>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参加地点：</w:t>
            </w: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联 系 人</w:t>
            </w:r>
          </w:p>
        </w:tc>
        <w:tc>
          <w:tcPr>
            <w:tcW w:w="280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电话/手机</w:t>
            </w:r>
          </w:p>
        </w:tc>
        <w:tc>
          <w:tcPr>
            <w:tcW w:w="3771"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姓  名</w:t>
            </w: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性别</w:t>
            </w: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职务或职称</w:t>
            </w: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电话</w:t>
            </w: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手机</w:t>
            </w: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邮箱</w:t>
            </w: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9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9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169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c>
          <w:tcPr>
            <w:tcW w:w="207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宋体" w:hAnsi="宋体"/>
                <w:spacing w:val="-4"/>
                <w:kern w:val="0"/>
                <w:position w:val="8"/>
                <w:sz w:val="24"/>
                <w:szCs w:val="22"/>
              </w:rPr>
              <w:t>住宿预订</w:t>
            </w:r>
          </w:p>
        </w:tc>
        <w:tc>
          <w:tcPr>
            <w:tcW w:w="8193"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新宋体" w:hAnsi="新宋体" w:eastAsia="新宋体"/>
                <w:spacing w:val="-4"/>
                <w:kern w:val="0"/>
                <w:position w:val="8"/>
                <w:sz w:val="24"/>
                <w:szCs w:val="22"/>
              </w:rPr>
              <w:t>〔  〕</w:t>
            </w:r>
            <w:r>
              <w:rPr>
                <w:rFonts w:hint="eastAsia" w:ascii="宋体" w:hAnsi="宋体"/>
                <w:spacing w:val="-4"/>
                <w:kern w:val="0"/>
                <w:position w:val="8"/>
                <w:sz w:val="24"/>
                <w:szCs w:val="22"/>
              </w:rPr>
              <w:t xml:space="preserve">标准间合住 </w:t>
            </w:r>
            <w:r>
              <w:rPr>
                <w:rFonts w:hint="eastAsia" w:ascii="新宋体" w:hAnsi="新宋体" w:eastAsia="新宋体"/>
                <w:spacing w:val="-4"/>
                <w:kern w:val="0"/>
                <w:position w:val="8"/>
                <w:sz w:val="24"/>
                <w:szCs w:val="22"/>
              </w:rPr>
              <w:t xml:space="preserve">            〔  〕</w:t>
            </w:r>
            <w:r>
              <w:rPr>
                <w:rFonts w:hint="eastAsia" w:ascii="宋体" w:hAnsi="宋体"/>
                <w:spacing w:val="-4"/>
                <w:kern w:val="0"/>
                <w:position w:val="8"/>
                <w:sz w:val="24"/>
                <w:szCs w:val="22"/>
              </w:rPr>
              <w:t>标准间单住</w:t>
            </w:r>
          </w:p>
        </w:tc>
      </w:tr>
      <w:tr>
        <w:tblPrEx>
          <w:tblLayout w:type="fixed"/>
          <w:tblCellMar>
            <w:top w:w="0" w:type="dxa"/>
            <w:left w:w="108" w:type="dxa"/>
            <w:bottom w:w="0" w:type="dxa"/>
            <w:right w:w="108" w:type="dxa"/>
          </w:tblCellMar>
        </w:tblPrEx>
        <w:trPr>
          <w:trHeight w:val="1914"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r>
              <w:rPr>
                <w:rFonts w:hint="eastAsia" w:ascii="宋体" w:hAnsi="宋体"/>
                <w:spacing w:val="-4"/>
                <w:kern w:val="0"/>
                <w:position w:val="8"/>
                <w:sz w:val="24"/>
                <w:szCs w:val="22"/>
              </w:rPr>
              <w:t>备 注</w:t>
            </w:r>
          </w:p>
        </w:tc>
        <w:tc>
          <w:tcPr>
            <w:tcW w:w="8193"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atLeast"/>
              <w:ind w:left="0" w:right="0"/>
              <w:jc w:val="center"/>
              <w:rPr>
                <w:rFonts w:hint="default" w:ascii="新宋体" w:hAnsi="新宋体" w:eastAsia="新宋体"/>
                <w:spacing w:val="-4"/>
                <w:kern w:val="0"/>
                <w:position w:val="8"/>
                <w:sz w:val="24"/>
                <w:szCs w:val="22"/>
              </w:rPr>
            </w:pPr>
          </w:p>
        </w:tc>
      </w:tr>
    </w:tbl>
    <w:p>
      <w:pPr>
        <w:widowControl/>
        <w:spacing w:line="440" w:lineRule="atLeast"/>
        <w:ind w:firstLine="232" w:firstLineChars="100"/>
        <w:jc w:val="left"/>
        <w:rPr>
          <w:rFonts w:hint="eastAsia" w:ascii="宋体" w:hAnsi="宋体"/>
          <w:spacing w:val="-4"/>
          <w:kern w:val="0"/>
          <w:position w:val="8"/>
          <w:sz w:val="24"/>
        </w:rPr>
      </w:pPr>
      <w:r>
        <w:rPr>
          <w:rFonts w:hint="eastAsia" w:ascii="宋体" w:hAnsi="宋体"/>
          <w:spacing w:val="-4"/>
          <w:kern w:val="0"/>
          <w:position w:val="8"/>
          <w:sz w:val="24"/>
        </w:rPr>
        <w:t>注：此表复制有效。填写好传真至：</w:t>
      </w:r>
      <w:r>
        <w:rPr>
          <w:rFonts w:hint="eastAsia" w:ascii="宋体" w:hAnsi="宋体"/>
          <w:spacing w:val="-4"/>
          <w:kern w:val="0"/>
          <w:position w:val="8"/>
          <w:sz w:val="24"/>
          <w:lang w:val="en-US" w:eastAsia="zh-CN"/>
        </w:rPr>
        <w:t>010-61243060     陈龙13301050475</w:t>
      </w:r>
      <w:bookmarkStart w:id="0" w:name="_GoBack"/>
      <w:bookmarkEnd w:id="0"/>
    </w:p>
    <w:sectPr>
      <w:headerReference r:id="rId3" w:type="default"/>
      <w:footerReference r:id="rId4" w:type="default"/>
      <w:pgSz w:w="11906" w:h="16838"/>
      <w:pgMar w:top="1021" w:right="1418" w:bottom="794" w:left="141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A00002EF" w:usb1="420020E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2A27"/>
    <w:rsid w:val="000018F3"/>
    <w:rsid w:val="00002F61"/>
    <w:rsid w:val="0000649C"/>
    <w:rsid w:val="000105F1"/>
    <w:rsid w:val="00015FA1"/>
    <w:rsid w:val="00017E59"/>
    <w:rsid w:val="0002080C"/>
    <w:rsid w:val="00021139"/>
    <w:rsid w:val="000223AD"/>
    <w:rsid w:val="000229C3"/>
    <w:rsid w:val="00027295"/>
    <w:rsid w:val="00032C5C"/>
    <w:rsid w:val="00040B07"/>
    <w:rsid w:val="00052FDC"/>
    <w:rsid w:val="00063ABA"/>
    <w:rsid w:val="000655DE"/>
    <w:rsid w:val="00065AC0"/>
    <w:rsid w:val="000676D5"/>
    <w:rsid w:val="00075D40"/>
    <w:rsid w:val="000804DD"/>
    <w:rsid w:val="00091F0C"/>
    <w:rsid w:val="000B6F10"/>
    <w:rsid w:val="000B7169"/>
    <w:rsid w:val="000D1D34"/>
    <w:rsid w:val="000D7A54"/>
    <w:rsid w:val="000E649B"/>
    <w:rsid w:val="000F7746"/>
    <w:rsid w:val="00102760"/>
    <w:rsid w:val="001136A2"/>
    <w:rsid w:val="00125487"/>
    <w:rsid w:val="0012714E"/>
    <w:rsid w:val="00136B3E"/>
    <w:rsid w:val="001401A8"/>
    <w:rsid w:val="00144992"/>
    <w:rsid w:val="001468BF"/>
    <w:rsid w:val="00172E56"/>
    <w:rsid w:val="00183730"/>
    <w:rsid w:val="001A7675"/>
    <w:rsid w:val="001C23B0"/>
    <w:rsid w:val="001D280B"/>
    <w:rsid w:val="001D4242"/>
    <w:rsid w:val="001D5F0D"/>
    <w:rsid w:val="001E11A6"/>
    <w:rsid w:val="001E6FA5"/>
    <w:rsid w:val="001F15B5"/>
    <w:rsid w:val="001F3E53"/>
    <w:rsid w:val="001F7117"/>
    <w:rsid w:val="0021093D"/>
    <w:rsid w:val="0021488C"/>
    <w:rsid w:val="00231A3E"/>
    <w:rsid w:val="00265B18"/>
    <w:rsid w:val="002775A5"/>
    <w:rsid w:val="00285FCF"/>
    <w:rsid w:val="00290F4A"/>
    <w:rsid w:val="0029355C"/>
    <w:rsid w:val="002A114E"/>
    <w:rsid w:val="002A15A8"/>
    <w:rsid w:val="002A2119"/>
    <w:rsid w:val="002B20E2"/>
    <w:rsid w:val="002C042D"/>
    <w:rsid w:val="002C2655"/>
    <w:rsid w:val="002C72F0"/>
    <w:rsid w:val="002C7571"/>
    <w:rsid w:val="002D630F"/>
    <w:rsid w:val="002E7371"/>
    <w:rsid w:val="002F0982"/>
    <w:rsid w:val="00307839"/>
    <w:rsid w:val="00317EDC"/>
    <w:rsid w:val="0032089F"/>
    <w:rsid w:val="0032719F"/>
    <w:rsid w:val="003333D0"/>
    <w:rsid w:val="00336A99"/>
    <w:rsid w:val="00343391"/>
    <w:rsid w:val="003451CB"/>
    <w:rsid w:val="00347403"/>
    <w:rsid w:val="00350BE1"/>
    <w:rsid w:val="00391CFF"/>
    <w:rsid w:val="00391EA3"/>
    <w:rsid w:val="003A21D6"/>
    <w:rsid w:val="003A7927"/>
    <w:rsid w:val="003B1A5B"/>
    <w:rsid w:val="003C5839"/>
    <w:rsid w:val="003D0924"/>
    <w:rsid w:val="003D7339"/>
    <w:rsid w:val="003E316F"/>
    <w:rsid w:val="003E5F75"/>
    <w:rsid w:val="003F1EEF"/>
    <w:rsid w:val="003F53BA"/>
    <w:rsid w:val="00424555"/>
    <w:rsid w:val="0043227B"/>
    <w:rsid w:val="0043478C"/>
    <w:rsid w:val="00434A5F"/>
    <w:rsid w:val="00437046"/>
    <w:rsid w:val="004500A3"/>
    <w:rsid w:val="00451E4F"/>
    <w:rsid w:val="004543C6"/>
    <w:rsid w:val="004612AC"/>
    <w:rsid w:val="00461A56"/>
    <w:rsid w:val="0046495B"/>
    <w:rsid w:val="00467C06"/>
    <w:rsid w:val="0047381E"/>
    <w:rsid w:val="004761F3"/>
    <w:rsid w:val="00482C7D"/>
    <w:rsid w:val="00491F39"/>
    <w:rsid w:val="00495A07"/>
    <w:rsid w:val="00496AFE"/>
    <w:rsid w:val="004A435F"/>
    <w:rsid w:val="004A5959"/>
    <w:rsid w:val="004C3B0B"/>
    <w:rsid w:val="004C4E05"/>
    <w:rsid w:val="004C685A"/>
    <w:rsid w:val="004C7B20"/>
    <w:rsid w:val="004D51CD"/>
    <w:rsid w:val="004E0792"/>
    <w:rsid w:val="004E3697"/>
    <w:rsid w:val="004E63F3"/>
    <w:rsid w:val="004F0FE8"/>
    <w:rsid w:val="00505FDB"/>
    <w:rsid w:val="0051257C"/>
    <w:rsid w:val="0051585B"/>
    <w:rsid w:val="005553E5"/>
    <w:rsid w:val="00555AA8"/>
    <w:rsid w:val="0056232D"/>
    <w:rsid w:val="00563A3C"/>
    <w:rsid w:val="005660BD"/>
    <w:rsid w:val="00570582"/>
    <w:rsid w:val="00570779"/>
    <w:rsid w:val="005768F9"/>
    <w:rsid w:val="0058115E"/>
    <w:rsid w:val="00585D0D"/>
    <w:rsid w:val="00586F32"/>
    <w:rsid w:val="00593A72"/>
    <w:rsid w:val="005949C3"/>
    <w:rsid w:val="005957AA"/>
    <w:rsid w:val="005A1E1A"/>
    <w:rsid w:val="005A60B1"/>
    <w:rsid w:val="005A7368"/>
    <w:rsid w:val="005B0108"/>
    <w:rsid w:val="005B52BE"/>
    <w:rsid w:val="005D4909"/>
    <w:rsid w:val="00615283"/>
    <w:rsid w:val="00616C15"/>
    <w:rsid w:val="00617669"/>
    <w:rsid w:val="00621BE5"/>
    <w:rsid w:val="00642F30"/>
    <w:rsid w:val="006472F2"/>
    <w:rsid w:val="0066745B"/>
    <w:rsid w:val="0067755D"/>
    <w:rsid w:val="00680417"/>
    <w:rsid w:val="00694E27"/>
    <w:rsid w:val="006A44D7"/>
    <w:rsid w:val="006A7311"/>
    <w:rsid w:val="006A79C7"/>
    <w:rsid w:val="006F0264"/>
    <w:rsid w:val="006F23A8"/>
    <w:rsid w:val="006F6C41"/>
    <w:rsid w:val="00702201"/>
    <w:rsid w:val="00716A26"/>
    <w:rsid w:val="007234CC"/>
    <w:rsid w:val="00731869"/>
    <w:rsid w:val="007338FA"/>
    <w:rsid w:val="0073720C"/>
    <w:rsid w:val="007503B9"/>
    <w:rsid w:val="00754C35"/>
    <w:rsid w:val="00757592"/>
    <w:rsid w:val="00764089"/>
    <w:rsid w:val="0077089F"/>
    <w:rsid w:val="00797A00"/>
    <w:rsid w:val="007A3A91"/>
    <w:rsid w:val="007A4378"/>
    <w:rsid w:val="007D2B30"/>
    <w:rsid w:val="007E1C41"/>
    <w:rsid w:val="007E548A"/>
    <w:rsid w:val="00815208"/>
    <w:rsid w:val="00816C01"/>
    <w:rsid w:val="00840CF2"/>
    <w:rsid w:val="00846CFA"/>
    <w:rsid w:val="008675D5"/>
    <w:rsid w:val="00871D92"/>
    <w:rsid w:val="008A653B"/>
    <w:rsid w:val="008A6B35"/>
    <w:rsid w:val="008B2155"/>
    <w:rsid w:val="008B2BB0"/>
    <w:rsid w:val="008D1017"/>
    <w:rsid w:val="008D1A00"/>
    <w:rsid w:val="008D4C0E"/>
    <w:rsid w:val="008D6CCF"/>
    <w:rsid w:val="008E34E1"/>
    <w:rsid w:val="008F421A"/>
    <w:rsid w:val="009164C3"/>
    <w:rsid w:val="00917226"/>
    <w:rsid w:val="009227FA"/>
    <w:rsid w:val="00925EDC"/>
    <w:rsid w:val="00926276"/>
    <w:rsid w:val="00937368"/>
    <w:rsid w:val="00944E9E"/>
    <w:rsid w:val="00952924"/>
    <w:rsid w:val="00956B53"/>
    <w:rsid w:val="00957131"/>
    <w:rsid w:val="009601DB"/>
    <w:rsid w:val="00967B11"/>
    <w:rsid w:val="00973774"/>
    <w:rsid w:val="00985E1A"/>
    <w:rsid w:val="00995B76"/>
    <w:rsid w:val="009A0FC9"/>
    <w:rsid w:val="009A37A5"/>
    <w:rsid w:val="009B1B9F"/>
    <w:rsid w:val="009D1C9C"/>
    <w:rsid w:val="009D3F7B"/>
    <w:rsid w:val="009D5EEE"/>
    <w:rsid w:val="009E77E6"/>
    <w:rsid w:val="009E7E08"/>
    <w:rsid w:val="009E7FD5"/>
    <w:rsid w:val="009F1C8C"/>
    <w:rsid w:val="009F42BF"/>
    <w:rsid w:val="009F5EB0"/>
    <w:rsid w:val="00A05079"/>
    <w:rsid w:val="00A0523D"/>
    <w:rsid w:val="00A13C27"/>
    <w:rsid w:val="00A15D8F"/>
    <w:rsid w:val="00A25449"/>
    <w:rsid w:val="00A26753"/>
    <w:rsid w:val="00A27A2F"/>
    <w:rsid w:val="00A4100C"/>
    <w:rsid w:val="00A4399B"/>
    <w:rsid w:val="00A52242"/>
    <w:rsid w:val="00A53CA5"/>
    <w:rsid w:val="00A60018"/>
    <w:rsid w:val="00A6669A"/>
    <w:rsid w:val="00A831B2"/>
    <w:rsid w:val="00A93482"/>
    <w:rsid w:val="00A972CC"/>
    <w:rsid w:val="00AA534A"/>
    <w:rsid w:val="00AB6803"/>
    <w:rsid w:val="00AC0273"/>
    <w:rsid w:val="00AC3DA4"/>
    <w:rsid w:val="00AD0DE4"/>
    <w:rsid w:val="00AF2F4E"/>
    <w:rsid w:val="00AF6B9B"/>
    <w:rsid w:val="00AF7212"/>
    <w:rsid w:val="00B0766F"/>
    <w:rsid w:val="00B26D6B"/>
    <w:rsid w:val="00B27ECD"/>
    <w:rsid w:val="00B31852"/>
    <w:rsid w:val="00B326B0"/>
    <w:rsid w:val="00B3511F"/>
    <w:rsid w:val="00B4105C"/>
    <w:rsid w:val="00B411C2"/>
    <w:rsid w:val="00B5580C"/>
    <w:rsid w:val="00B56AA2"/>
    <w:rsid w:val="00B56D9E"/>
    <w:rsid w:val="00B67786"/>
    <w:rsid w:val="00B73196"/>
    <w:rsid w:val="00B775F8"/>
    <w:rsid w:val="00B9091F"/>
    <w:rsid w:val="00B9219B"/>
    <w:rsid w:val="00B932A6"/>
    <w:rsid w:val="00BA2CBA"/>
    <w:rsid w:val="00BA2D92"/>
    <w:rsid w:val="00BC0369"/>
    <w:rsid w:val="00BC1997"/>
    <w:rsid w:val="00BC41E4"/>
    <w:rsid w:val="00BD1296"/>
    <w:rsid w:val="00BE6243"/>
    <w:rsid w:val="00BF30C2"/>
    <w:rsid w:val="00BF70FC"/>
    <w:rsid w:val="00C01D7C"/>
    <w:rsid w:val="00C0509B"/>
    <w:rsid w:val="00C05E08"/>
    <w:rsid w:val="00C068D1"/>
    <w:rsid w:val="00C14138"/>
    <w:rsid w:val="00C17907"/>
    <w:rsid w:val="00C33A72"/>
    <w:rsid w:val="00C44A4B"/>
    <w:rsid w:val="00C561AF"/>
    <w:rsid w:val="00C73AC5"/>
    <w:rsid w:val="00C75B6F"/>
    <w:rsid w:val="00C840DB"/>
    <w:rsid w:val="00C860DC"/>
    <w:rsid w:val="00C91259"/>
    <w:rsid w:val="00C95391"/>
    <w:rsid w:val="00C95C62"/>
    <w:rsid w:val="00CA31E8"/>
    <w:rsid w:val="00CB5C92"/>
    <w:rsid w:val="00CC0C6E"/>
    <w:rsid w:val="00CD2F8D"/>
    <w:rsid w:val="00CD7C77"/>
    <w:rsid w:val="00CE7DC3"/>
    <w:rsid w:val="00CF236A"/>
    <w:rsid w:val="00CF24BA"/>
    <w:rsid w:val="00D003B9"/>
    <w:rsid w:val="00D05091"/>
    <w:rsid w:val="00D151E5"/>
    <w:rsid w:val="00D17278"/>
    <w:rsid w:val="00D23CAE"/>
    <w:rsid w:val="00D309E0"/>
    <w:rsid w:val="00D33E64"/>
    <w:rsid w:val="00D40957"/>
    <w:rsid w:val="00D4251E"/>
    <w:rsid w:val="00D43014"/>
    <w:rsid w:val="00D47F78"/>
    <w:rsid w:val="00D47F99"/>
    <w:rsid w:val="00D6359B"/>
    <w:rsid w:val="00D71070"/>
    <w:rsid w:val="00D965EC"/>
    <w:rsid w:val="00DA3F61"/>
    <w:rsid w:val="00DA71B4"/>
    <w:rsid w:val="00DA785B"/>
    <w:rsid w:val="00DB28E4"/>
    <w:rsid w:val="00DB40B9"/>
    <w:rsid w:val="00DC257C"/>
    <w:rsid w:val="00DC671C"/>
    <w:rsid w:val="00DD1173"/>
    <w:rsid w:val="00DD2B0C"/>
    <w:rsid w:val="00DD30C6"/>
    <w:rsid w:val="00E0006D"/>
    <w:rsid w:val="00E0771E"/>
    <w:rsid w:val="00E1176D"/>
    <w:rsid w:val="00E15BE1"/>
    <w:rsid w:val="00E3002D"/>
    <w:rsid w:val="00E3269A"/>
    <w:rsid w:val="00E34ED1"/>
    <w:rsid w:val="00E35C0D"/>
    <w:rsid w:val="00E36B37"/>
    <w:rsid w:val="00E458EE"/>
    <w:rsid w:val="00E549DF"/>
    <w:rsid w:val="00E65137"/>
    <w:rsid w:val="00E86031"/>
    <w:rsid w:val="00E91BE0"/>
    <w:rsid w:val="00EA2DB3"/>
    <w:rsid w:val="00EC1AC6"/>
    <w:rsid w:val="00EC4504"/>
    <w:rsid w:val="00ED1EDB"/>
    <w:rsid w:val="00ED2859"/>
    <w:rsid w:val="00EE0947"/>
    <w:rsid w:val="00F051E5"/>
    <w:rsid w:val="00F11732"/>
    <w:rsid w:val="00F127EE"/>
    <w:rsid w:val="00F159E7"/>
    <w:rsid w:val="00F3168E"/>
    <w:rsid w:val="00F36356"/>
    <w:rsid w:val="00F5421B"/>
    <w:rsid w:val="00F5535C"/>
    <w:rsid w:val="00F60D8C"/>
    <w:rsid w:val="00F6528C"/>
    <w:rsid w:val="00F65EAC"/>
    <w:rsid w:val="00F73D35"/>
    <w:rsid w:val="00F76678"/>
    <w:rsid w:val="00F76FC4"/>
    <w:rsid w:val="00F86398"/>
    <w:rsid w:val="00F94EC4"/>
    <w:rsid w:val="00F970F6"/>
    <w:rsid w:val="00F97379"/>
    <w:rsid w:val="00FA2681"/>
    <w:rsid w:val="00FB2D95"/>
    <w:rsid w:val="00FC29DE"/>
    <w:rsid w:val="00FD13D5"/>
    <w:rsid w:val="00FE2137"/>
    <w:rsid w:val="00FF404D"/>
    <w:rsid w:val="06A272AE"/>
    <w:rsid w:val="231456E7"/>
    <w:rsid w:val="2C02752F"/>
    <w:rsid w:val="2D5A2F2E"/>
    <w:rsid w:val="456C5F8F"/>
    <w:rsid w:val="48213D7A"/>
    <w:rsid w:val="6BAE29A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Indent"/>
    <w:basedOn w:val="1"/>
    <w:qFormat/>
    <w:uiPriority w:val="0"/>
    <w:pPr>
      <w:spacing w:line="420" w:lineRule="exact"/>
      <w:ind w:firstLine="557" w:firstLineChars="199"/>
    </w:pPr>
    <w:rPr>
      <w:sz w:val="28"/>
    </w:rPr>
  </w:style>
  <w:style w:type="paragraph" w:styleId="3">
    <w:name w:val="Date"/>
    <w:basedOn w:val="1"/>
    <w:next w:val="1"/>
    <w:qFormat/>
    <w:uiPriority w:val="0"/>
    <w:rPr>
      <w:b/>
      <w:sz w:val="28"/>
    </w:rPr>
  </w:style>
  <w:style w:type="paragraph" w:styleId="4">
    <w:name w:val="Balloon Text"/>
    <w:basedOn w:val="1"/>
    <w:qFormat/>
    <w:uiPriority w:val="0"/>
    <w:rPr>
      <w:sz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jc w:val="left"/>
    </w:pPr>
    <w:rPr>
      <w:kern w:val="0"/>
    </w:rPr>
  </w:style>
  <w:style w:type="character" w:styleId="9">
    <w:name w:val="Strong"/>
    <w:basedOn w:val="8"/>
    <w:qFormat/>
    <w:uiPriority w:val="22"/>
    <w:rPr>
      <w:b/>
      <w:bCs/>
    </w:rPr>
  </w:style>
  <w:style w:type="character" w:styleId="10">
    <w:name w:val="Hyperlink"/>
    <w:uiPriority w:val="0"/>
    <w:rPr>
      <w:color w:val="0000FF"/>
      <w:u w:val="single"/>
    </w:rPr>
  </w:style>
  <w:style w:type="character" w:customStyle="1" w:styleId="12">
    <w:name w:val="页眉 Char"/>
    <w:link w:val="6"/>
    <w:qFormat/>
    <w:uiPriority w:val="0"/>
    <w:rPr>
      <w:kern w:val="2"/>
      <w:sz w:val="18"/>
    </w:rPr>
  </w:style>
  <w:style w:type="character" w:customStyle="1" w:styleId="13">
    <w:name w:val="页脚 Char"/>
    <w:link w:val="5"/>
    <w:uiPriority w:val="99"/>
    <w:rPr>
      <w:kern w:val="2"/>
      <w:sz w:val="18"/>
    </w:rPr>
  </w:style>
  <w:style w:type="character" w:customStyle="1" w:styleId="14">
    <w:name w:val="apple-converted-space"/>
    <w:basedOn w:val="8"/>
    <w:qFormat/>
    <w:uiPriority w:val="0"/>
  </w:style>
  <w:style w:type="character" w:customStyle="1" w:styleId="15">
    <w:name w:val="apple-style-span"/>
    <w:basedOn w:val="8"/>
    <w:qFormat/>
    <w:uiPriority w:val="0"/>
  </w:style>
  <w:style w:type="paragraph" w:customStyle="1" w:styleId="16">
    <w:name w:val="Char"/>
    <w:basedOn w:val="1"/>
    <w:qFormat/>
    <w:uiPriority w:val="0"/>
  </w:style>
  <w:style w:type="paragraph" w:customStyle="1" w:styleId="17">
    <w:name w:val=" Char1"/>
    <w:basedOn w:val="1"/>
    <w:qFormat/>
    <w:uiPriority w:val="0"/>
    <w:pPr>
      <w:widowControl/>
      <w:spacing w:after="160" w:line="240" w:lineRule="exact"/>
      <w:jc w:val="left"/>
    </w:pPr>
  </w:style>
  <w:style w:type="paragraph" w:customStyle="1" w:styleId="18">
    <w:name w:val="List Paragraph"/>
    <w:basedOn w:val="1"/>
    <w:qFormat/>
    <w:uiPriority w:val="34"/>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234</Words>
  <Characters>1338</Characters>
  <Lines>11</Lines>
  <Paragraphs>3</Paragraphs>
  <ScaleCrop>false</ScaleCrop>
  <LinksUpToDate>false</LinksUpToDate>
  <CharactersWithSpaces>1569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2016-12-16T06:27:00Z</dcterms:created>
  <dc:creator>MC SYSTEM</dc:creator>
  <cp:lastModifiedBy>Administrator</cp:lastModifiedBy>
  <cp:lastPrinted>2016-03-14T02:43:00Z</cp:lastPrinted>
  <dcterms:modified xsi:type="dcterms:W3CDTF">2017-02-07T14:37:02Z</dcterms:modified>
  <dc:title>关于举办“全国ICU（加强医疗、重症监护病房）质量管理与持续改进”培训班的通知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