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_GB2312" w:eastAsia="仿宋_GB2312"/>
          <w:b/>
          <w:sz w:val="36"/>
          <w:szCs w:val="36"/>
        </w:rPr>
      </w:pPr>
      <w:r>
        <w:rPr>
          <w:lang w:val="zh-CN"/>
        </w:rPr>
        <w:pict>
          <v:shape id="AutoShape 6" o:spid="_x0000_s1026" o:spt="136" type="#_x0000_t136" style="position:absolute;left:0pt;margin-left:9.85pt;margin-top:5.95pt;height:45.65pt;width:394.45pt;z-index:-251659264;mso-width-relative:page;mso-height-relative:page;" fillcolor="#FF0000" filled="t" stroked="t" coordsize="21600,21600">
            <v:path/>
            <v:fill on="t" focussize="0,0"/>
            <v:stroke color="#FF0000"/>
            <v:imagedata o:title=""/>
            <o:lock v:ext="edit"/>
            <v:textpath on="t" fitpath="t" trim="t" xscale="f" string="中国化工企业管理协会医药化工专业委员会" style="font-family:宋体;font-size:36pt;v-text-align:center;"/>
          </v:shape>
        </w:pict>
      </w:r>
    </w:p>
    <w:p>
      <w:pPr>
        <w:spacing w:line="400" w:lineRule="exact"/>
        <w:rPr>
          <w:rFonts w:ascii="仿宋_GB2312" w:eastAsia="仿宋_GB2312"/>
          <w:b/>
          <w:sz w:val="36"/>
          <w:szCs w:val="36"/>
        </w:rPr>
      </w:pPr>
    </w:p>
    <w:p>
      <w:pPr>
        <w:spacing w:line="400" w:lineRule="exact"/>
        <w:rPr>
          <w:rFonts w:ascii="仿宋_GB2312" w:eastAsia="仿宋_GB2312"/>
          <w:b/>
          <w:sz w:val="36"/>
          <w:szCs w:val="36"/>
        </w:rPr>
      </w:pPr>
      <w:r>
        <w:pict>
          <v:shape id="AutoShape 2" o:spid="_x0000_s1027" o:spt="136" type="#_x0000_t136" style="position:absolute;left:0pt;margin-left:9.85pt;margin-top:11.6pt;height:44.1pt;width:395.8pt;z-index:251658240;mso-width-relative:page;mso-height-relative:page;" fillcolor="#FF0000" filled="t" stroked="t" coordsize="21600,21600">
            <v:path/>
            <v:fill on="t" focussize="0,0"/>
            <v:stroke color="#FF0000"/>
            <v:imagedata o:title=""/>
            <o:lock v:ext="edit"/>
            <v:textpath on="t" fitpath="t" trim="t" xscale="f" string="全国医药技术市场协会" style="font-family:宋体;font-size:40pt;v-text-align:center;"/>
          </v:shape>
        </w:pict>
      </w:r>
    </w:p>
    <w:p>
      <w:pPr>
        <w:rPr>
          <w:rFonts w:ascii="仿宋_GB2312" w:eastAsia="仿宋_GB2312"/>
          <w:color w:val="000000"/>
          <w:w w:val="90"/>
          <w:sz w:val="32"/>
        </w:rPr>
      </w:pPr>
    </w:p>
    <w:p>
      <w:pPr>
        <w:spacing w:line="520" w:lineRule="exact"/>
        <w:jc w:val="center"/>
        <w:rPr>
          <w:rFonts w:asciiTheme="minorEastAsia" w:hAnsiTheme="minorEastAsia" w:eastAsiaTheme="minorEastAsia"/>
          <w:b/>
          <w:bCs/>
          <w:sz w:val="42"/>
          <w:szCs w:val="42"/>
        </w:rPr>
      </w:pPr>
      <w:r>
        <w:pict>
          <v:line id="Line 3" o:spid="_x0000_s1028" o:spt="20" style="position:absolute;left:0pt;margin-left:-30.75pt;margin-top:24.3pt;height:0.05pt;width:477pt;z-index:251658240;mso-width-relative:page;mso-height-relative:page;" stroked="t" coordsize="21600,21600">
            <v:path arrowok="t"/>
            <v:fill focussize="0,0"/>
            <v:stroke weight="1.5pt" color="#FF0000"/>
            <v:imagedata o:title=""/>
            <o:lock v:ext="edit"/>
          </v:line>
        </w:pict>
      </w:r>
      <w:r>
        <w:rPr>
          <w:rFonts w:hint="eastAsia" w:ascii="仿宋_GB2312" w:eastAsia="仿宋_GB2312"/>
          <w:color w:val="000000"/>
          <w:w w:val="90"/>
          <w:sz w:val="32"/>
        </w:rPr>
        <w:t xml:space="preserve"> </w:t>
      </w:r>
      <w:r>
        <w:rPr>
          <w:rFonts w:hint="eastAsia" w:asciiTheme="minorEastAsia" w:hAnsiTheme="minorEastAsia" w:eastAsiaTheme="minorEastAsia"/>
          <w:color w:val="000000"/>
          <w:w w:val="90"/>
          <w:sz w:val="32"/>
        </w:rPr>
        <w:t>中化药专字[2017]003号</w:t>
      </w:r>
      <w:r>
        <w:rPr>
          <w:rFonts w:hint="eastAsia" w:asciiTheme="minorEastAsia" w:hAnsiTheme="minorEastAsia" w:eastAsiaTheme="minorEastAsia"/>
          <w:sz w:val="36"/>
          <w:szCs w:val="36"/>
        </w:rPr>
        <w:t xml:space="preserve">                     </w:t>
      </w:r>
    </w:p>
    <w:p>
      <w:pPr>
        <w:spacing w:line="520" w:lineRule="exact"/>
        <w:rPr>
          <w:rFonts w:ascii="宋体" w:hAnsi="宋体"/>
          <w:b/>
          <w:bCs/>
          <w:sz w:val="32"/>
          <w:szCs w:val="32"/>
        </w:rPr>
      </w:pPr>
      <w:r>
        <w:rPr>
          <w:rFonts w:hint="eastAsia" w:ascii="宋体" w:hAnsi="宋体"/>
          <w:b/>
          <w:bCs/>
          <w:sz w:val="32"/>
          <w:szCs w:val="32"/>
        </w:rPr>
        <w:t>关于举办“药物研发与生产过程中质量控制及分析技术开发</w:t>
      </w:r>
    </w:p>
    <w:p>
      <w:pPr>
        <w:spacing w:line="520" w:lineRule="exact"/>
        <w:rPr>
          <w:rFonts w:ascii="宋体" w:hAnsi="宋体"/>
          <w:b/>
          <w:bCs/>
          <w:sz w:val="32"/>
          <w:szCs w:val="32"/>
        </w:rPr>
      </w:pPr>
      <w:r>
        <w:rPr>
          <w:rFonts w:hint="eastAsia" w:ascii="宋体" w:hAnsi="宋体"/>
          <w:b/>
          <w:bCs/>
          <w:sz w:val="32"/>
          <w:szCs w:val="32"/>
        </w:rPr>
        <w:t xml:space="preserve">               与应用</w:t>
      </w:r>
      <w:r>
        <w:rPr>
          <w:rFonts w:ascii="宋体" w:hAnsi="宋体"/>
          <w:b/>
          <w:bCs/>
          <w:sz w:val="32"/>
          <w:szCs w:val="32"/>
        </w:rPr>
        <w:t>”</w:t>
      </w:r>
      <w:r>
        <w:rPr>
          <w:rFonts w:hint="eastAsia" w:ascii="宋体" w:hAnsi="宋体"/>
          <w:b/>
          <w:bCs/>
          <w:sz w:val="32"/>
          <w:szCs w:val="32"/>
        </w:rPr>
        <w:t>研修班的通知</w:t>
      </w:r>
    </w:p>
    <w:p>
      <w:pPr>
        <w:spacing w:line="520" w:lineRule="exact"/>
        <w:rPr>
          <w:rFonts w:ascii="宋体" w:hAnsi="宋体"/>
          <w:b/>
          <w:bCs/>
          <w:sz w:val="32"/>
          <w:szCs w:val="32"/>
        </w:rPr>
      </w:pPr>
      <w:r>
        <w:rPr>
          <w:rFonts w:hint="eastAsia" w:ascii="宋体" w:hAnsi="宋体"/>
          <w:b/>
          <w:bCs/>
          <w:sz w:val="32"/>
          <w:szCs w:val="32"/>
        </w:rPr>
        <w:t xml:space="preserve">  暨赛默飞R&amp;D100科技奥斯卡技术助力制药行业大行动</w:t>
      </w:r>
    </w:p>
    <w:p>
      <w:pPr>
        <w:spacing w:beforeLines="80" w:line="42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各有关单位： </w:t>
      </w:r>
    </w:p>
    <w:p>
      <w:pPr>
        <w:pStyle w:val="2"/>
        <w:tabs>
          <w:tab w:val="left" w:pos="1440"/>
        </w:tabs>
        <w:spacing w:line="470" w:lineRule="exact"/>
        <w:ind w:firstLine="560" w:firstLineChars="200"/>
        <w:rPr>
          <w:rFonts w:hint="default" w:asciiTheme="minorEastAsia" w:hAnsiTheme="minorEastAsia" w:eastAsiaTheme="minorEastAsia"/>
          <w:b w:val="0"/>
          <w:szCs w:val="28"/>
        </w:rPr>
      </w:pPr>
      <w:r>
        <w:rPr>
          <w:rFonts w:asciiTheme="minorEastAsia" w:hAnsiTheme="minorEastAsia" w:eastAsiaTheme="minorEastAsia"/>
          <w:b w:val="0"/>
          <w:szCs w:val="28"/>
        </w:rPr>
        <w:t>随着我国药物研发和生产水平的不断提高，人们对药品质量的日益重视，药物分析也正发挥着越来越重要的作用，它是药品质量保证体系的关键，而药物分析方法的建立和验证是对药品安全、有效、质量可控的充分保证；科学合理地进行论证方案的设计以保证分析方法的科学性、准确性和可行性，从而通过方法验证更加有效的控制药品的内在质量。</w:t>
      </w:r>
    </w:p>
    <w:p>
      <w:pPr>
        <w:pStyle w:val="2"/>
        <w:tabs>
          <w:tab w:val="left" w:pos="1440"/>
        </w:tabs>
        <w:spacing w:line="470" w:lineRule="exact"/>
        <w:rPr>
          <w:rFonts w:hint="default" w:asciiTheme="minorEastAsia" w:hAnsiTheme="minorEastAsia" w:eastAsiaTheme="minorEastAsia"/>
          <w:b w:val="0"/>
          <w:szCs w:val="28"/>
        </w:rPr>
      </w:pPr>
      <w:r>
        <w:rPr>
          <w:rFonts w:asciiTheme="minorEastAsia" w:hAnsiTheme="minorEastAsia" w:eastAsiaTheme="minorEastAsia"/>
          <w:b w:val="0"/>
          <w:szCs w:val="28"/>
        </w:rPr>
        <w:t>为进一步提高医药从业人员业务水平，帮助解决相关实施工作中遇到的困惑或难题,同时做好相关新技术新设备的开发应用，提高我国药品质量分析检测水平。为此，我单位与赛默飞世尔科技(中国)有限公司定于</w:t>
      </w:r>
      <w:r>
        <w:rPr>
          <w:rFonts w:asciiTheme="minorEastAsia" w:hAnsiTheme="minorEastAsia" w:eastAsiaTheme="minorEastAsia"/>
          <w:color w:val="000000"/>
          <w:szCs w:val="28"/>
        </w:rPr>
        <w:t>2017年3月16日-18日</w:t>
      </w:r>
      <w:r>
        <w:rPr>
          <w:rFonts w:asciiTheme="minorEastAsia" w:hAnsiTheme="minorEastAsia" w:eastAsiaTheme="minorEastAsia"/>
          <w:szCs w:val="28"/>
        </w:rPr>
        <w:t>在济南市</w:t>
      </w:r>
      <w:r>
        <w:rPr>
          <w:rFonts w:asciiTheme="minorEastAsia" w:hAnsiTheme="minorEastAsia" w:eastAsiaTheme="minorEastAsia"/>
          <w:b w:val="0"/>
          <w:szCs w:val="28"/>
        </w:rPr>
        <w:t>举办</w:t>
      </w:r>
      <w:r>
        <w:rPr>
          <w:rFonts w:asciiTheme="minorEastAsia" w:hAnsiTheme="minorEastAsia" w:eastAsiaTheme="minorEastAsia"/>
          <w:szCs w:val="28"/>
        </w:rPr>
        <w:t>“药物研发与生产过程中质量控制及分析技术开发与应用”研讨班”</w:t>
      </w:r>
      <w:r>
        <w:rPr>
          <w:rFonts w:asciiTheme="minorEastAsia" w:hAnsiTheme="minorEastAsia" w:eastAsiaTheme="minorEastAsia"/>
        </w:rPr>
        <w:t xml:space="preserve"> 暨</w:t>
      </w:r>
      <w:r>
        <w:rPr>
          <w:rFonts w:asciiTheme="minorEastAsia" w:hAnsiTheme="minorEastAsia" w:eastAsiaTheme="minorEastAsia"/>
          <w:szCs w:val="28"/>
        </w:rPr>
        <w:t>赛默飞R&amp;D100科技奥斯卡技术助力制药行业大行动。</w:t>
      </w:r>
    </w:p>
    <w:p>
      <w:pPr>
        <w:pStyle w:val="2"/>
        <w:tabs>
          <w:tab w:val="left" w:pos="1440"/>
        </w:tabs>
        <w:spacing w:line="470" w:lineRule="exact"/>
        <w:rPr>
          <w:rFonts w:hint="default" w:hAnsi="宋体"/>
          <w:b w:val="0"/>
          <w:szCs w:val="28"/>
        </w:rPr>
      </w:pPr>
      <w:r>
        <w:rPr>
          <w:rFonts w:asciiTheme="minorEastAsia" w:hAnsiTheme="minorEastAsia" w:eastAsiaTheme="minorEastAsia"/>
          <w:b w:val="0"/>
          <w:szCs w:val="28"/>
        </w:rPr>
        <w:t>请各有关单位积极选派人员参加。现将有关事项通知如下：</w:t>
      </w:r>
      <w:r>
        <w:rPr>
          <w:rFonts w:hAnsi="宋体"/>
          <w:b w:val="0"/>
          <w:szCs w:val="28"/>
        </w:rPr>
        <w:t xml:space="preserve">           </w:t>
      </w:r>
    </w:p>
    <w:p>
      <w:pPr>
        <w:pStyle w:val="2"/>
        <w:tabs>
          <w:tab w:val="left" w:pos="1440"/>
        </w:tabs>
        <w:spacing w:line="470" w:lineRule="exact"/>
        <w:rPr>
          <w:rFonts w:hint="default" w:ascii="黑体" w:eastAsia="黑体"/>
          <w:bCs/>
          <w:spacing w:val="-4"/>
        </w:rPr>
      </w:pPr>
      <w:r>
        <w:rPr>
          <w:rFonts w:ascii="黑体" w:eastAsia="黑体"/>
          <w:bCs/>
          <w:spacing w:val="-4"/>
        </w:rPr>
        <w:t xml:space="preserve">协办单位： 赛默飞世尔科技(中国)有限公司    </w:t>
      </w:r>
    </w:p>
    <w:p>
      <w:pPr>
        <w:pStyle w:val="2"/>
        <w:tabs>
          <w:tab w:val="left" w:pos="1440"/>
        </w:tabs>
        <w:spacing w:line="470" w:lineRule="exact"/>
        <w:rPr>
          <w:rFonts w:hint="default" w:ascii="黑体" w:eastAsia="黑体"/>
          <w:bCs/>
          <w:spacing w:val="-4"/>
        </w:rPr>
      </w:pPr>
    </w:p>
    <w:p>
      <w:pPr>
        <w:pStyle w:val="2"/>
        <w:tabs>
          <w:tab w:val="left" w:pos="1440"/>
        </w:tabs>
        <w:spacing w:line="470" w:lineRule="exact"/>
        <w:rPr>
          <w:rFonts w:hint="default" w:ascii="黑体" w:eastAsia="黑体"/>
          <w:bCs/>
          <w:spacing w:val="-4"/>
        </w:rPr>
      </w:pPr>
      <w:r>
        <w:rPr>
          <w:rFonts w:ascii="黑体" w:eastAsia="黑体"/>
          <w:bCs/>
          <w:spacing w:val="-4"/>
        </w:rPr>
        <w:t xml:space="preserve">一、会议安排 </w:t>
      </w:r>
    </w:p>
    <w:p>
      <w:pPr>
        <w:pStyle w:val="2"/>
        <w:tabs>
          <w:tab w:val="left" w:pos="1440"/>
        </w:tabs>
        <w:spacing w:line="470" w:lineRule="exact"/>
        <w:rPr>
          <w:rFonts w:hint="default" w:ascii="黑体" w:eastAsia="黑体"/>
          <w:b w:val="0"/>
          <w:bCs/>
          <w:spacing w:val="-4"/>
        </w:rPr>
      </w:pPr>
      <w:r>
        <w:rPr>
          <w:rFonts w:ascii="黑体" w:eastAsia="黑体"/>
          <w:b w:val="0"/>
          <w:bCs/>
          <w:spacing w:val="-4"/>
        </w:rPr>
        <w:t xml:space="preserve">  会议时间：2017年3月16-18日   (16日全天报到)</w:t>
      </w:r>
    </w:p>
    <w:p>
      <w:pPr>
        <w:pStyle w:val="2"/>
        <w:tabs>
          <w:tab w:val="left" w:pos="1440"/>
        </w:tabs>
        <w:spacing w:line="470" w:lineRule="exact"/>
        <w:rPr>
          <w:rFonts w:hint="default" w:ascii="黑体" w:eastAsia="黑体"/>
          <w:b w:val="0"/>
          <w:bCs/>
          <w:spacing w:val="-4"/>
        </w:rPr>
      </w:pPr>
      <w:r>
        <w:rPr>
          <w:rFonts w:ascii="黑体" w:eastAsia="黑体"/>
          <w:b w:val="0"/>
          <w:bCs/>
          <w:spacing w:val="-4"/>
        </w:rPr>
        <w:t xml:space="preserve">  报到地点：济南市  (具体地点直接发给报名人员)</w:t>
      </w:r>
    </w:p>
    <w:p>
      <w:pPr>
        <w:pStyle w:val="2"/>
        <w:tabs>
          <w:tab w:val="left" w:pos="1440"/>
        </w:tabs>
        <w:spacing w:line="470" w:lineRule="exact"/>
        <w:rPr>
          <w:rFonts w:ascii="黑体" w:eastAsia="黑体"/>
          <w:bCs/>
          <w:spacing w:val="-4"/>
        </w:rPr>
      </w:pPr>
    </w:p>
    <w:p>
      <w:pPr>
        <w:pStyle w:val="2"/>
        <w:tabs>
          <w:tab w:val="left" w:pos="1440"/>
        </w:tabs>
        <w:spacing w:line="470" w:lineRule="exact"/>
        <w:rPr>
          <w:rFonts w:hint="default" w:ascii="黑体" w:eastAsia="黑体"/>
          <w:bCs/>
          <w:spacing w:val="-4"/>
        </w:rPr>
      </w:pPr>
      <w:r>
        <w:rPr>
          <w:rFonts w:ascii="黑体" w:eastAsia="黑体"/>
          <w:bCs/>
          <w:spacing w:val="-4"/>
        </w:rPr>
        <w:t>二、会议主要交流内容</w:t>
      </w:r>
    </w:p>
    <w:p>
      <w:pPr>
        <w:pStyle w:val="2"/>
        <w:tabs>
          <w:tab w:val="left" w:pos="1440"/>
        </w:tabs>
        <w:spacing w:line="470" w:lineRule="exact"/>
        <w:rPr>
          <w:rFonts w:hint="default" w:ascii="黑体" w:eastAsia="黑体"/>
          <w:b w:val="0"/>
          <w:bCs/>
          <w:spacing w:val="-4"/>
        </w:rPr>
      </w:pPr>
      <w:r>
        <w:rPr>
          <w:rFonts w:ascii="黑体" w:eastAsia="黑体"/>
          <w:b w:val="0"/>
          <w:bCs/>
          <w:spacing w:val="-4"/>
        </w:rPr>
        <w:t>详见附件一（日程安排表)</w:t>
      </w:r>
    </w:p>
    <w:p>
      <w:pPr>
        <w:pStyle w:val="2"/>
        <w:tabs>
          <w:tab w:val="left" w:pos="1440"/>
        </w:tabs>
        <w:spacing w:line="470" w:lineRule="exact"/>
        <w:rPr>
          <w:rFonts w:hint="default" w:ascii="黑体" w:eastAsia="黑体"/>
          <w:bCs/>
          <w:spacing w:val="-4"/>
        </w:rPr>
      </w:pPr>
      <w:r>
        <w:rPr>
          <w:rFonts w:ascii="黑体" w:eastAsia="黑体"/>
          <w:bCs/>
          <w:spacing w:val="-4"/>
        </w:rPr>
        <w:t>三、参会对象</w:t>
      </w:r>
    </w:p>
    <w:p>
      <w:pPr>
        <w:pStyle w:val="2"/>
        <w:tabs>
          <w:tab w:val="left" w:pos="1440"/>
        </w:tabs>
        <w:spacing w:line="470" w:lineRule="exact"/>
        <w:rPr>
          <w:rFonts w:hint="default" w:ascii="黑体" w:eastAsia="黑体"/>
          <w:b w:val="0"/>
          <w:bCs/>
          <w:spacing w:val="-4"/>
        </w:rPr>
      </w:pPr>
      <w:r>
        <w:rPr>
          <w:rFonts w:ascii="黑体" w:eastAsia="黑体"/>
          <w:b w:val="0"/>
          <w:bCs/>
          <w:spacing w:val="-4"/>
        </w:rPr>
        <w:t>制药企业研发管理人员、生产质量管理人员（QA 和QC）、设备验证与计量管理人员；各级药品检验单位及第三方检测机构药品检验人员；委托研究组织（CRO）、研究单位及大学相关药品研发人员。</w:t>
      </w:r>
    </w:p>
    <w:p>
      <w:pPr>
        <w:pStyle w:val="2"/>
        <w:tabs>
          <w:tab w:val="left" w:pos="1440"/>
        </w:tabs>
        <w:spacing w:line="470" w:lineRule="exact"/>
        <w:rPr>
          <w:rFonts w:hint="default" w:ascii="黑体" w:eastAsia="黑体"/>
          <w:bCs/>
          <w:spacing w:val="-4"/>
        </w:rPr>
      </w:pPr>
      <w:r>
        <w:rPr>
          <w:rFonts w:ascii="黑体" w:eastAsia="黑体"/>
          <w:bCs/>
          <w:spacing w:val="-4"/>
        </w:rPr>
        <w:t>四、会议说明</w:t>
      </w:r>
    </w:p>
    <w:p>
      <w:pPr>
        <w:pStyle w:val="2"/>
        <w:tabs>
          <w:tab w:val="left" w:pos="1440"/>
        </w:tabs>
        <w:spacing w:line="470" w:lineRule="exact"/>
        <w:rPr>
          <w:rFonts w:hint="default" w:ascii="黑体" w:eastAsia="黑体"/>
          <w:b w:val="0"/>
          <w:bCs/>
          <w:spacing w:val="-4"/>
        </w:rPr>
      </w:pPr>
      <w:r>
        <w:rPr>
          <w:rFonts w:ascii="黑体" w:eastAsia="黑体"/>
          <w:b w:val="0"/>
          <w:bCs/>
          <w:spacing w:val="-4"/>
        </w:rPr>
        <w:t>1、理论讲解,实例分析,专题讲授,互动答疑.</w:t>
      </w:r>
    </w:p>
    <w:p>
      <w:pPr>
        <w:pStyle w:val="2"/>
        <w:tabs>
          <w:tab w:val="left" w:pos="1440"/>
        </w:tabs>
        <w:spacing w:line="470" w:lineRule="exact"/>
        <w:rPr>
          <w:rFonts w:hint="default" w:ascii="黑体" w:eastAsia="黑体"/>
          <w:b w:val="0"/>
          <w:bCs/>
          <w:spacing w:val="-4"/>
        </w:rPr>
      </w:pPr>
      <w:r>
        <w:rPr>
          <w:rFonts w:ascii="黑体" w:eastAsia="黑体"/>
          <w:b w:val="0"/>
          <w:bCs/>
          <w:spacing w:val="-4"/>
        </w:rPr>
        <w:t>2、主讲嘉宾均为本协会GMP工作室专家，新版GMP标准起草人, GMP检查员和行业内GMP资深专家及赛默飞资深应用专家，欢迎来电咨询。</w:t>
      </w:r>
    </w:p>
    <w:p>
      <w:pPr>
        <w:pStyle w:val="2"/>
        <w:tabs>
          <w:tab w:val="left" w:pos="1440"/>
        </w:tabs>
        <w:spacing w:line="470" w:lineRule="exact"/>
        <w:rPr>
          <w:rFonts w:hint="default" w:ascii="黑体" w:eastAsia="黑体"/>
          <w:b w:val="0"/>
          <w:bCs/>
          <w:spacing w:val="-4"/>
        </w:rPr>
      </w:pPr>
      <w:r>
        <w:rPr>
          <w:rFonts w:ascii="黑体" w:eastAsia="黑体"/>
          <w:b w:val="0"/>
          <w:bCs/>
          <w:spacing w:val="-4"/>
        </w:rPr>
        <w:t>3、完成全部培训课程者由协会颁发培训证书</w:t>
      </w:r>
    </w:p>
    <w:p>
      <w:pPr>
        <w:pStyle w:val="2"/>
        <w:tabs>
          <w:tab w:val="left" w:pos="1440"/>
        </w:tabs>
        <w:spacing w:line="470" w:lineRule="exact"/>
        <w:rPr>
          <w:rFonts w:hint="default" w:ascii="黑体" w:eastAsia="黑体"/>
          <w:b w:val="0"/>
          <w:bCs/>
          <w:spacing w:val="-4"/>
        </w:rPr>
      </w:pPr>
      <w:r>
        <w:rPr>
          <w:rFonts w:ascii="黑体" w:eastAsia="黑体"/>
          <w:b w:val="0"/>
          <w:bCs/>
          <w:spacing w:val="-4"/>
        </w:rPr>
        <w:t>4、企业需要GMP内训和指导，请与会务组联系</w:t>
      </w:r>
    </w:p>
    <w:p>
      <w:pPr>
        <w:pStyle w:val="2"/>
        <w:tabs>
          <w:tab w:val="left" w:pos="1440"/>
        </w:tabs>
        <w:spacing w:line="470" w:lineRule="exact"/>
        <w:rPr>
          <w:rFonts w:hint="default" w:ascii="黑体" w:eastAsia="黑体"/>
          <w:bCs/>
          <w:spacing w:val="-4"/>
        </w:rPr>
      </w:pPr>
      <w:r>
        <w:rPr>
          <w:rFonts w:ascii="黑体" w:eastAsia="黑体"/>
          <w:bCs/>
          <w:spacing w:val="-4"/>
        </w:rPr>
        <w:t>五、会议费用</w:t>
      </w:r>
    </w:p>
    <w:p>
      <w:pPr>
        <w:pStyle w:val="2"/>
        <w:tabs>
          <w:tab w:val="left" w:pos="1440"/>
        </w:tabs>
        <w:spacing w:line="470" w:lineRule="exact"/>
        <w:rPr>
          <w:rFonts w:hint="default" w:ascii="黑体" w:eastAsia="黑体"/>
          <w:b w:val="0"/>
          <w:bCs/>
          <w:spacing w:val="-4"/>
        </w:rPr>
      </w:pPr>
      <w:r>
        <w:rPr>
          <w:rFonts w:ascii="黑体" w:eastAsia="黑体"/>
          <w:b w:val="0"/>
          <w:bCs/>
          <w:spacing w:val="-4"/>
        </w:rPr>
        <w:t>会务费：1980元/人（会务费包括：培训、研讨、资料等）；8人以上1000元/人。食宿统一安排，费用自理。</w:t>
      </w:r>
    </w:p>
    <w:p>
      <w:pPr>
        <w:pStyle w:val="2"/>
        <w:tabs>
          <w:tab w:val="left" w:pos="1440"/>
        </w:tabs>
        <w:spacing w:line="470" w:lineRule="exact"/>
        <w:rPr>
          <w:rFonts w:hint="default" w:ascii="黑体" w:eastAsia="黑体"/>
          <w:bCs/>
          <w:spacing w:val="-4"/>
        </w:rPr>
      </w:pPr>
      <w:r>
        <w:rPr>
          <w:rFonts w:ascii="黑体" w:eastAsia="黑体"/>
          <w:bCs/>
          <w:spacing w:val="-4"/>
        </w:rPr>
        <w:t>六、联系方式</w:t>
      </w:r>
    </w:p>
    <w:p>
      <w:pPr>
        <w:pStyle w:val="2"/>
        <w:tabs>
          <w:tab w:val="left" w:pos="1440"/>
        </w:tabs>
        <w:spacing w:line="470" w:lineRule="exact"/>
        <w:ind w:firstLine="548" w:firstLineChars="196"/>
        <w:rPr>
          <w:rFonts w:hAnsi="宋体"/>
          <w:b w:val="0"/>
          <w:szCs w:val="28"/>
          <w:lang w:val="en-US"/>
        </w:rPr>
      </w:pPr>
      <w:r>
        <w:rPr>
          <w:rFonts w:hint="eastAsia" w:hAnsi="宋体"/>
          <w:szCs w:val="28"/>
          <w:lang w:eastAsia="zh-CN"/>
        </w:rPr>
        <w:t>微信</w:t>
      </w:r>
      <w:r>
        <w:rPr>
          <w:rFonts w:hint="eastAsia" w:hAnsi="宋体"/>
          <w:szCs w:val="28"/>
          <w:lang w:val="en-US" w:eastAsia="zh-CN"/>
        </w:rPr>
        <w:t>/QQ</w:t>
      </w:r>
      <w:r>
        <w:rPr>
          <w:rFonts w:hAnsi="宋体"/>
          <w:szCs w:val="28"/>
        </w:rPr>
        <w:t>：</w:t>
      </w:r>
      <w:r>
        <w:rPr>
          <w:rFonts w:hint="eastAsia" w:hAnsi="宋体"/>
          <w:szCs w:val="28"/>
          <w:lang w:val="en-US" w:eastAsia="zh-CN"/>
        </w:rPr>
        <w:t>2234904130</w:t>
      </w:r>
      <w:r>
        <w:rPr>
          <w:rFonts w:hAnsi="宋体"/>
          <w:b w:val="0"/>
          <w:szCs w:val="28"/>
        </w:rPr>
        <w:t xml:space="preserve">   </w:t>
      </w:r>
      <w:r>
        <w:rPr>
          <w:rFonts w:hint="eastAsia" w:hAnsi="宋体"/>
          <w:b w:val="0"/>
          <w:szCs w:val="28"/>
          <w:lang w:val="en-US" w:eastAsia="zh-CN"/>
        </w:rPr>
        <w:t xml:space="preserve">  </w:t>
      </w:r>
      <w:r>
        <w:rPr>
          <w:rFonts w:hAnsi="宋体"/>
          <w:b w:val="0"/>
          <w:szCs w:val="28"/>
        </w:rPr>
        <w:t xml:space="preserve"> </w:t>
      </w:r>
      <w:r>
        <w:rPr>
          <w:rFonts w:hint="eastAsia" w:hAnsi="宋体"/>
          <w:b w:val="0"/>
          <w:szCs w:val="28"/>
          <w:lang w:val="en-US" w:eastAsia="zh-CN"/>
        </w:rPr>
        <w:t xml:space="preserve">       电话/</w:t>
      </w:r>
      <w:r>
        <w:rPr>
          <w:rFonts w:hAnsi="宋体"/>
          <w:szCs w:val="28"/>
        </w:rPr>
        <w:t>传真：</w:t>
      </w:r>
      <w:r>
        <w:rPr>
          <w:rFonts w:hAnsi="宋体"/>
          <w:b w:val="0"/>
          <w:szCs w:val="28"/>
        </w:rPr>
        <w:t>010-5160</w:t>
      </w:r>
      <w:r>
        <w:rPr>
          <w:rFonts w:hint="eastAsia" w:hAnsi="宋体"/>
          <w:b w:val="0"/>
          <w:szCs w:val="28"/>
          <w:lang w:val="en-US" w:eastAsia="zh-CN"/>
        </w:rPr>
        <w:t>6953</w:t>
      </w:r>
    </w:p>
    <w:p>
      <w:pPr>
        <w:pStyle w:val="2"/>
        <w:tabs>
          <w:tab w:val="left" w:pos="1440"/>
        </w:tabs>
        <w:spacing w:line="470" w:lineRule="exact"/>
        <w:rPr>
          <w:rFonts w:hint="eastAsia" w:hAnsi="宋体"/>
          <w:b w:val="0"/>
          <w:szCs w:val="28"/>
          <w:lang w:val="en-US" w:eastAsia="zh-CN"/>
        </w:rPr>
      </w:pPr>
      <w:r>
        <w:rPr>
          <w:rFonts w:hAnsi="宋体"/>
          <w:szCs w:val="28"/>
        </w:rPr>
        <w:t>联系人：</w:t>
      </w:r>
      <w:r>
        <w:rPr>
          <w:rFonts w:hint="eastAsia" w:hAnsi="宋体"/>
          <w:szCs w:val="28"/>
          <w:lang w:eastAsia="zh-CN"/>
        </w:rPr>
        <w:t>路遥</w:t>
      </w:r>
      <w:r>
        <w:rPr>
          <w:rFonts w:hint="eastAsia" w:hAnsi="宋体"/>
          <w:szCs w:val="28"/>
          <w:lang w:val="en-US" w:eastAsia="zh-CN"/>
        </w:rPr>
        <w:t>13910496728</w:t>
      </w:r>
      <w:r>
        <w:rPr>
          <w:rFonts w:hAnsi="宋体"/>
          <w:b w:val="0"/>
          <w:szCs w:val="28"/>
        </w:rPr>
        <w:t xml:space="preserve">   </w:t>
      </w:r>
      <w:r>
        <w:rPr>
          <w:rFonts w:hint="eastAsia" w:hAnsi="宋体"/>
          <w:b w:val="0"/>
          <w:szCs w:val="28"/>
          <w:lang w:val="en-US" w:eastAsia="zh-CN"/>
        </w:rPr>
        <w:t xml:space="preserve">  </w:t>
      </w:r>
      <w:r>
        <w:rPr>
          <w:rFonts w:hAnsi="宋体"/>
          <w:szCs w:val="28"/>
        </w:rPr>
        <w:t>邮 箱:</w:t>
      </w:r>
      <w:r>
        <w:rPr>
          <w:rFonts w:hAnsi="宋体"/>
          <w:b w:val="0"/>
          <w:szCs w:val="28"/>
        </w:rPr>
        <w:t xml:space="preserve"> </w:t>
      </w:r>
      <w:r>
        <w:rPr>
          <w:rFonts w:hint="eastAsia" w:hAnsi="宋体"/>
          <w:b w:val="0"/>
          <w:szCs w:val="28"/>
          <w:lang w:val="en-US" w:eastAsia="zh-CN"/>
        </w:rPr>
        <w:fldChar w:fldCharType="begin"/>
      </w:r>
      <w:r>
        <w:rPr>
          <w:rFonts w:hint="eastAsia" w:hAnsi="宋体"/>
          <w:b w:val="0"/>
          <w:szCs w:val="28"/>
          <w:lang w:val="en-US" w:eastAsia="zh-CN"/>
        </w:rPr>
        <w:instrText xml:space="preserve"> HYPERLINK "mailto:13910496728@139.com" </w:instrText>
      </w:r>
      <w:r>
        <w:rPr>
          <w:rFonts w:hint="eastAsia" w:hAnsi="宋体"/>
          <w:b w:val="0"/>
          <w:szCs w:val="28"/>
          <w:lang w:val="en-US" w:eastAsia="zh-CN"/>
        </w:rPr>
        <w:fldChar w:fldCharType="separate"/>
      </w:r>
      <w:r>
        <w:rPr>
          <w:rStyle w:val="7"/>
          <w:rFonts w:hint="eastAsia" w:hAnsi="宋体"/>
          <w:b w:val="0"/>
          <w:szCs w:val="28"/>
          <w:lang w:val="en-US" w:eastAsia="zh-CN"/>
        </w:rPr>
        <w:t>13910496728@139.com</w:t>
      </w:r>
      <w:r>
        <w:rPr>
          <w:rFonts w:hint="eastAsia" w:hAnsi="宋体"/>
          <w:b w:val="0"/>
          <w:szCs w:val="28"/>
          <w:lang w:val="en-US" w:eastAsia="zh-CN"/>
        </w:rPr>
        <w:fldChar w:fldCharType="end"/>
      </w:r>
    </w:p>
    <w:p>
      <w:pPr>
        <w:pStyle w:val="2"/>
        <w:tabs>
          <w:tab w:val="left" w:pos="1440"/>
        </w:tabs>
        <w:spacing w:line="470" w:lineRule="exact"/>
        <w:rPr>
          <w:rFonts w:hint="default" w:ascii="黑体" w:eastAsia="黑体"/>
          <w:b w:val="0"/>
          <w:bCs/>
          <w:spacing w:val="-4"/>
        </w:rPr>
      </w:pPr>
      <w:r>
        <w:rPr>
          <w:rFonts w:ascii="黑体" w:eastAsia="黑体"/>
          <w:b w:val="0"/>
          <w:bCs/>
          <w:spacing w:val="-4"/>
        </w:rPr>
        <w:t xml:space="preserve">附件一：会议日程安排        </w:t>
      </w:r>
    </w:p>
    <w:p>
      <w:pPr>
        <w:pStyle w:val="2"/>
        <w:tabs>
          <w:tab w:val="left" w:pos="1440"/>
        </w:tabs>
        <w:spacing w:line="470" w:lineRule="exact"/>
        <w:rPr>
          <w:rFonts w:hint="default" w:ascii="黑体" w:eastAsia="黑体"/>
          <w:b w:val="0"/>
          <w:bCs/>
          <w:spacing w:val="-4"/>
        </w:rPr>
      </w:pPr>
      <w:r>
        <w:rPr>
          <w:rFonts w:ascii="黑体" w:eastAsia="黑体"/>
          <w:b w:val="0"/>
          <w:bCs/>
          <w:spacing w:val="-4"/>
        </w:rPr>
        <w:t>附件二：参会报名表</w:t>
      </w:r>
    </w:p>
    <w:p>
      <w:pPr>
        <w:pStyle w:val="2"/>
        <w:tabs>
          <w:tab w:val="left" w:pos="1440"/>
        </w:tabs>
        <w:spacing w:line="470" w:lineRule="exact"/>
        <w:rPr>
          <w:rFonts w:hint="default" w:ascii="黑体" w:eastAsia="黑体"/>
          <w:bCs/>
          <w:spacing w:val="-4"/>
        </w:rPr>
      </w:pPr>
    </w:p>
    <w:p>
      <w:pPr>
        <w:pStyle w:val="2"/>
        <w:tabs>
          <w:tab w:val="left" w:pos="1440"/>
        </w:tabs>
        <w:spacing w:line="470" w:lineRule="exact"/>
        <w:rPr>
          <w:rFonts w:hint="default" w:ascii="黑体" w:eastAsia="黑体"/>
          <w:bCs/>
          <w:spacing w:val="-4"/>
        </w:rPr>
      </w:pPr>
    </w:p>
    <w:p>
      <w:pPr>
        <w:pStyle w:val="2"/>
        <w:tabs>
          <w:tab w:val="left" w:pos="1440"/>
        </w:tabs>
        <w:spacing w:line="470" w:lineRule="exact"/>
        <w:rPr>
          <w:rFonts w:hint="default" w:ascii="黑体" w:eastAsia="黑体"/>
          <w:bCs/>
          <w:spacing w:val="-4"/>
        </w:rPr>
      </w:pPr>
    </w:p>
    <w:p>
      <w:pPr>
        <w:pStyle w:val="2"/>
        <w:tabs>
          <w:tab w:val="left" w:pos="1440"/>
        </w:tabs>
        <w:spacing w:line="470" w:lineRule="exact"/>
        <w:rPr>
          <w:rFonts w:hint="default" w:ascii="黑体" w:eastAsia="黑体"/>
          <w:bCs/>
          <w:spacing w:val="-4"/>
        </w:rPr>
      </w:pPr>
      <w:r>
        <w:rPr>
          <w:rFonts w:ascii="黑体" w:eastAsia="黑体"/>
          <w:bCs/>
          <w:spacing w:val="-4"/>
        </w:rPr>
        <w:t xml:space="preserve">                 中国化工企业管理协会医药化工专业委员会 </w:t>
      </w:r>
    </w:p>
    <w:p>
      <w:pPr>
        <w:pStyle w:val="2"/>
        <w:tabs>
          <w:tab w:val="left" w:pos="1440"/>
        </w:tabs>
        <w:spacing w:line="470" w:lineRule="exact"/>
        <w:ind w:firstLine="0"/>
        <w:rPr>
          <w:rFonts w:hint="default" w:ascii="黑体" w:eastAsia="黑体"/>
          <w:bCs/>
          <w:spacing w:val="-4"/>
        </w:rPr>
      </w:pPr>
      <w:r>
        <w:rPr>
          <w:rFonts w:ascii="黑体" w:eastAsia="黑体"/>
          <w:bCs/>
          <w:spacing w:val="-4"/>
        </w:rPr>
        <w:t xml:space="preserve">                                 二O一七年二月</w:t>
      </w:r>
    </w:p>
    <w:p>
      <w:pPr>
        <w:pStyle w:val="2"/>
        <w:tabs>
          <w:tab w:val="left" w:pos="1440"/>
        </w:tabs>
        <w:spacing w:line="470" w:lineRule="exact"/>
        <w:ind w:firstLine="0"/>
        <w:rPr>
          <w:rFonts w:hint="default"/>
        </w:rPr>
      </w:pPr>
      <w:bookmarkStart w:id="5" w:name="_GoBack"/>
      <w:bookmarkEnd w:id="5"/>
      <w:r>
        <w:drawing>
          <wp:anchor distT="0" distB="0" distL="114300" distR="114300" simplePos="0" relativeHeight="251666432" behindDoc="1" locked="0" layoutInCell="1" allowOverlap="1">
            <wp:simplePos x="0" y="0"/>
            <wp:positionH relativeFrom="column">
              <wp:posOffset>2800350</wp:posOffset>
            </wp:positionH>
            <wp:positionV relativeFrom="paragraph">
              <wp:posOffset>-904240</wp:posOffset>
            </wp:positionV>
            <wp:extent cx="1476375" cy="1476375"/>
            <wp:effectExtent l="0" t="0" r="9525" b="9525"/>
            <wp:wrapNone/>
            <wp:docPr id="1" name="图片 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11"/>
                    <pic:cNvPicPr>
                      <a:picLocks noChangeAspect="1"/>
                    </pic:cNvPicPr>
                  </pic:nvPicPr>
                  <pic:blipFill>
                    <a:blip r:embed="rId4"/>
                    <a:stretch>
                      <a:fillRect/>
                    </a:stretch>
                  </pic:blipFill>
                  <pic:spPr>
                    <a:xfrm>
                      <a:off x="0" y="0"/>
                      <a:ext cx="1476375" cy="1476375"/>
                    </a:xfrm>
                    <a:prstGeom prst="rect">
                      <a:avLst/>
                    </a:prstGeom>
                    <a:noFill/>
                    <a:ln w="9525">
                      <a:noFill/>
                    </a:ln>
                  </pic:spPr>
                </pic:pic>
              </a:graphicData>
            </a:graphic>
          </wp:anchor>
        </w:drawing>
      </w:r>
    </w:p>
    <w:p>
      <w:pPr>
        <w:pStyle w:val="2"/>
        <w:tabs>
          <w:tab w:val="left" w:pos="1440"/>
        </w:tabs>
        <w:spacing w:line="470" w:lineRule="exact"/>
        <w:ind w:firstLine="0"/>
        <w:rPr>
          <w:rFonts w:hint="default"/>
        </w:rPr>
      </w:pPr>
    </w:p>
    <w:p>
      <w:pPr>
        <w:pStyle w:val="2"/>
        <w:tabs>
          <w:tab w:val="left" w:pos="1440"/>
        </w:tabs>
        <w:spacing w:line="470" w:lineRule="exact"/>
        <w:ind w:firstLine="0"/>
        <w:rPr>
          <w:rFonts w:hint="default"/>
        </w:rPr>
      </w:pPr>
    </w:p>
    <w:p>
      <w:pPr>
        <w:pStyle w:val="2"/>
        <w:tabs>
          <w:tab w:val="left" w:pos="1440"/>
        </w:tabs>
        <w:spacing w:line="470" w:lineRule="exact"/>
        <w:ind w:firstLine="0"/>
        <w:rPr>
          <w:rFonts w:hint="default" w:ascii="黑体" w:eastAsia="黑体"/>
          <w:b w:val="0"/>
        </w:rPr>
      </w:pPr>
      <w:r>
        <w:rPr>
          <w:rFonts w:asciiTheme="minorEastAsia" w:hAnsiTheme="minorEastAsia" w:eastAsiaTheme="minorEastAsia"/>
        </w:rPr>
        <w:t xml:space="preserve">附件一 :  </w:t>
      </w:r>
      <w:r>
        <w:t xml:space="preserve">        </w:t>
      </w:r>
      <w:r>
        <w:rPr>
          <w:sz w:val="32"/>
          <w:szCs w:val="32"/>
        </w:rPr>
        <w:t xml:space="preserve">   </w:t>
      </w:r>
      <w:r>
        <w:rPr>
          <w:rFonts w:ascii="黑体" w:hAnsi="宋体" w:eastAsia="黑体" w:cs="宋体"/>
          <w:b w:val="0"/>
          <w:bCs/>
          <w:sz w:val="35"/>
        </w:rPr>
        <w:t>日 程 安 排 表</w:t>
      </w:r>
    </w:p>
    <w:tbl>
      <w:tblPr>
        <w:tblStyle w:val="8"/>
        <w:tblW w:w="9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8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9"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b/>
                <w:bCs/>
                <w:kern w:val="0"/>
                <w:sz w:val="24"/>
              </w:rPr>
              <w:t>3</w:t>
            </w:r>
            <w:r>
              <w:rPr>
                <w:rFonts w:hint="eastAsia" w:hAnsi="宋体" w:cs="宋体"/>
                <w:b/>
                <w:bCs/>
                <w:kern w:val="0"/>
                <w:sz w:val="24"/>
              </w:rPr>
              <w:t>月17日</w:t>
            </w:r>
          </w:p>
          <w:p>
            <w:pPr>
              <w:widowControl/>
              <w:spacing w:line="320" w:lineRule="exact"/>
              <w:jc w:val="center"/>
              <w:rPr>
                <w:rFonts w:ascii="宋体" w:hAnsi="宋体" w:cs="宋体"/>
                <w:kern w:val="0"/>
                <w:sz w:val="24"/>
              </w:rPr>
            </w:pPr>
            <w:r>
              <w:rPr>
                <w:rFonts w:hint="eastAsia" w:hAnsi="宋体" w:cs="宋体"/>
                <w:b/>
                <w:bCs/>
                <w:kern w:val="0"/>
                <w:sz w:val="24"/>
              </w:rPr>
              <w:t>（星期五）</w:t>
            </w:r>
          </w:p>
          <w:p>
            <w:pPr>
              <w:widowControl/>
              <w:spacing w:line="320" w:lineRule="exact"/>
              <w:jc w:val="center"/>
              <w:rPr>
                <w:b/>
                <w:bCs/>
                <w:kern w:val="0"/>
                <w:sz w:val="24"/>
              </w:rPr>
            </w:pPr>
            <w:r>
              <w:rPr>
                <w:rFonts w:hint="eastAsia"/>
                <w:b/>
                <w:bCs/>
                <w:kern w:val="0"/>
                <w:sz w:val="24"/>
              </w:rPr>
              <w:t>09</w:t>
            </w:r>
            <w:r>
              <w:rPr>
                <w:b/>
                <w:bCs/>
                <w:kern w:val="0"/>
                <w:sz w:val="24"/>
              </w:rPr>
              <w:t>:00-1</w:t>
            </w:r>
            <w:r>
              <w:rPr>
                <w:rFonts w:hint="eastAsia"/>
                <w:b/>
                <w:bCs/>
                <w:kern w:val="0"/>
                <w:sz w:val="24"/>
              </w:rPr>
              <w:t>2</w:t>
            </w:r>
            <w:r>
              <w:rPr>
                <w:b/>
                <w:bCs/>
                <w:kern w:val="0"/>
                <w:sz w:val="24"/>
              </w:rPr>
              <w:t>:0</w:t>
            </w:r>
            <w:r>
              <w:rPr>
                <w:rFonts w:hint="eastAsia"/>
                <w:b/>
                <w:bCs/>
                <w:kern w:val="0"/>
                <w:sz w:val="24"/>
              </w:rPr>
              <w:t>0</w:t>
            </w:r>
          </w:p>
          <w:p>
            <w:pPr>
              <w:widowControl/>
              <w:spacing w:line="320" w:lineRule="exact"/>
              <w:jc w:val="center"/>
              <w:rPr>
                <w:rFonts w:ascii="宋体" w:hAnsi="宋体" w:cs="宋体"/>
                <w:kern w:val="0"/>
                <w:sz w:val="24"/>
              </w:rPr>
            </w:pPr>
          </w:p>
        </w:tc>
        <w:tc>
          <w:tcPr>
            <w:tcW w:w="8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Ansi="宋体" w:cs="宋体"/>
                <w:b/>
                <w:bCs/>
                <w:kern w:val="0"/>
                <w:sz w:val="24"/>
              </w:rPr>
            </w:pPr>
            <w:r>
              <w:rPr>
                <w:rFonts w:hint="eastAsia" w:hAnsi="宋体" w:cs="宋体"/>
                <w:b/>
                <w:bCs/>
                <w:kern w:val="0"/>
                <w:sz w:val="24"/>
              </w:rPr>
              <w:t>国际药物研发与生产过程中质量控制的新理念和新技术</w:t>
            </w:r>
          </w:p>
          <w:p>
            <w:pPr>
              <w:widowControl/>
              <w:spacing w:line="320" w:lineRule="exact"/>
              <w:jc w:val="left"/>
              <w:rPr>
                <w:rFonts w:hAnsi="宋体" w:cs="宋体"/>
                <w:bCs/>
                <w:kern w:val="0"/>
                <w:sz w:val="24"/>
              </w:rPr>
            </w:pPr>
            <w:r>
              <w:rPr>
                <w:rFonts w:hint="eastAsia" w:hAnsi="宋体" w:cs="宋体"/>
                <w:bCs/>
                <w:kern w:val="0"/>
                <w:sz w:val="24"/>
              </w:rPr>
              <w:t>1..药物分析方法的开发及在药物开发不同阶段的作用</w:t>
            </w:r>
          </w:p>
          <w:p>
            <w:pPr>
              <w:widowControl/>
              <w:spacing w:line="320" w:lineRule="exact"/>
              <w:jc w:val="left"/>
              <w:rPr>
                <w:rFonts w:hAnsi="宋体" w:cs="宋体"/>
                <w:bCs/>
                <w:kern w:val="0"/>
                <w:sz w:val="24"/>
              </w:rPr>
            </w:pPr>
            <w:r>
              <w:rPr>
                <w:rFonts w:hint="eastAsia" w:hAnsi="宋体" w:cs="宋体"/>
                <w:bCs/>
                <w:kern w:val="0"/>
                <w:sz w:val="24"/>
              </w:rPr>
              <w:t>2.ICH杂质指导原则（原料药、制剂、基因毒性杂质等）</w:t>
            </w:r>
          </w:p>
          <w:p>
            <w:pPr>
              <w:widowControl/>
              <w:spacing w:line="320" w:lineRule="exact"/>
              <w:jc w:val="left"/>
              <w:rPr>
                <w:rFonts w:hAnsi="宋体" w:cs="宋体"/>
                <w:bCs/>
                <w:kern w:val="0"/>
                <w:sz w:val="24"/>
              </w:rPr>
            </w:pPr>
            <w:r>
              <w:rPr>
                <w:rFonts w:hint="eastAsia" w:hAnsi="宋体" w:cs="宋体"/>
                <w:bCs/>
                <w:kern w:val="0"/>
                <w:sz w:val="24"/>
              </w:rPr>
              <w:t>3..稳定性研究及质量标准的制定（生产、储存、临床等阶段）</w:t>
            </w:r>
          </w:p>
          <w:p>
            <w:pPr>
              <w:widowControl/>
              <w:spacing w:line="320" w:lineRule="exact"/>
              <w:jc w:val="left"/>
              <w:rPr>
                <w:rFonts w:hAnsi="宋体" w:cs="宋体"/>
                <w:bCs/>
                <w:kern w:val="0"/>
                <w:sz w:val="24"/>
              </w:rPr>
            </w:pPr>
            <w:r>
              <w:rPr>
                <w:rFonts w:hint="eastAsia" w:hAnsi="宋体" w:cs="宋体"/>
                <w:bCs/>
                <w:kern w:val="0"/>
                <w:sz w:val="24"/>
              </w:rPr>
              <w:t>4..质量控制新理念（QBD与设计空间ICH Q8</w:t>
            </w:r>
            <w:r>
              <w:rPr>
                <w:rFonts w:hAnsi="宋体" w:cs="宋体"/>
                <w:bCs/>
                <w:kern w:val="0"/>
                <w:sz w:val="24"/>
              </w:rPr>
              <w:t>）</w:t>
            </w:r>
          </w:p>
          <w:p>
            <w:pPr>
              <w:widowControl/>
              <w:spacing w:line="320" w:lineRule="exact"/>
              <w:jc w:val="left"/>
              <w:rPr>
                <w:rFonts w:hAnsi="宋体" w:cs="宋体"/>
                <w:bCs/>
                <w:kern w:val="0"/>
                <w:sz w:val="24"/>
              </w:rPr>
            </w:pPr>
            <w:r>
              <w:rPr>
                <w:rFonts w:hint="eastAsia" w:hAnsi="宋体" w:cs="宋体"/>
                <w:bCs/>
                <w:kern w:val="0"/>
                <w:sz w:val="24"/>
              </w:rPr>
              <w:t xml:space="preserve">5..材料评价与处方前研究             </w:t>
            </w:r>
          </w:p>
          <w:p>
            <w:pPr>
              <w:widowControl/>
              <w:spacing w:line="320" w:lineRule="exact"/>
              <w:jc w:val="left"/>
              <w:rPr>
                <w:rFonts w:hAnsi="宋体" w:cs="宋体"/>
                <w:bCs/>
                <w:kern w:val="0"/>
                <w:sz w:val="24"/>
              </w:rPr>
            </w:pPr>
            <w:r>
              <w:rPr>
                <w:rFonts w:hint="eastAsia" w:hAnsi="宋体" w:cs="宋体"/>
                <w:bCs/>
                <w:kern w:val="0"/>
                <w:sz w:val="24"/>
              </w:rPr>
              <w:t>6..生物等效性与生物利用度（生物等效性试验BE的技术要求及组织策略）</w:t>
            </w:r>
          </w:p>
          <w:p>
            <w:pPr>
              <w:widowControl/>
              <w:spacing w:line="320" w:lineRule="exact"/>
              <w:jc w:val="left"/>
              <w:rPr>
                <w:rFonts w:hAnsi="宋体" w:cs="宋体"/>
                <w:bCs/>
                <w:kern w:val="0"/>
                <w:sz w:val="24"/>
              </w:rPr>
            </w:pPr>
            <w:r>
              <w:rPr>
                <w:rFonts w:hint="eastAsia" w:hAnsi="宋体" w:cs="宋体"/>
                <w:bCs/>
                <w:kern w:val="0"/>
                <w:sz w:val="24"/>
              </w:rPr>
              <w:t>7..质量控制新技术                  8.过程分析技术（PAT）</w:t>
            </w:r>
          </w:p>
          <w:p>
            <w:pPr>
              <w:widowControl/>
              <w:spacing w:line="320" w:lineRule="exact"/>
              <w:jc w:val="left"/>
              <w:rPr>
                <w:b/>
                <w:bCs/>
                <w:kern w:val="0"/>
                <w:sz w:val="24"/>
              </w:rPr>
            </w:pPr>
            <w:r>
              <w:rPr>
                <w:rFonts w:hint="eastAsia" w:hAnsi="宋体" w:cs="宋体"/>
                <w:b/>
                <w:bCs/>
                <w:kern w:val="0"/>
                <w:sz w:val="24"/>
              </w:rPr>
              <w:t>主讲人：李博士，国内龙头企业研究院创新研究中心主任，曾在美国标准与技术研究院从事研究工作，国际药物代谢学会会员，具有丰富的药物研发质量控制分析技术的丰富经验，本协会特邀讲师。</w:t>
            </w:r>
            <w:r>
              <w:rPr>
                <w:rFonts w:hint="eastAsia"/>
                <w:b/>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1"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b/>
                <w:bCs/>
                <w:kern w:val="0"/>
                <w:sz w:val="24"/>
              </w:rPr>
              <w:t>3</w:t>
            </w:r>
            <w:r>
              <w:rPr>
                <w:rFonts w:hint="eastAsia" w:hAnsi="宋体" w:cs="宋体"/>
                <w:b/>
                <w:bCs/>
                <w:kern w:val="0"/>
                <w:sz w:val="24"/>
              </w:rPr>
              <w:t>月17日</w:t>
            </w:r>
          </w:p>
          <w:p>
            <w:pPr>
              <w:widowControl/>
              <w:spacing w:line="320" w:lineRule="exact"/>
              <w:jc w:val="center"/>
              <w:rPr>
                <w:rFonts w:ascii="宋体" w:hAnsi="宋体" w:cs="宋体"/>
                <w:kern w:val="0"/>
                <w:sz w:val="24"/>
              </w:rPr>
            </w:pPr>
            <w:r>
              <w:rPr>
                <w:rFonts w:hint="eastAsia" w:hAnsi="宋体" w:cs="宋体"/>
                <w:b/>
                <w:bCs/>
                <w:kern w:val="0"/>
                <w:sz w:val="24"/>
              </w:rPr>
              <w:t>（星期五）</w:t>
            </w:r>
          </w:p>
          <w:p>
            <w:pPr>
              <w:widowControl/>
              <w:spacing w:line="320" w:lineRule="exact"/>
              <w:jc w:val="center"/>
              <w:rPr>
                <w:rFonts w:ascii="宋体" w:hAnsi="宋体" w:cs="宋体"/>
                <w:kern w:val="0"/>
                <w:sz w:val="24"/>
              </w:rPr>
            </w:pPr>
            <w:r>
              <w:rPr>
                <w:rFonts w:hint="eastAsia"/>
                <w:b/>
                <w:bCs/>
                <w:kern w:val="0"/>
                <w:sz w:val="24"/>
              </w:rPr>
              <w:t>14:00-17:00</w:t>
            </w:r>
          </w:p>
        </w:tc>
        <w:tc>
          <w:tcPr>
            <w:tcW w:w="8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1"/>
              </w:numPr>
              <w:spacing w:line="320" w:lineRule="exact"/>
              <w:jc w:val="left"/>
              <w:rPr>
                <w:rFonts w:hAnsi="宋体" w:cs="宋体"/>
                <w:b/>
                <w:bCs/>
                <w:kern w:val="0"/>
                <w:sz w:val="24"/>
              </w:rPr>
            </w:pPr>
            <w:r>
              <w:rPr>
                <w:rFonts w:hint="eastAsia" w:hAnsi="宋体" w:cs="宋体"/>
                <w:b/>
                <w:bCs/>
                <w:kern w:val="0"/>
                <w:sz w:val="24"/>
              </w:rPr>
              <w:t>实验室数据合规管理</w:t>
            </w:r>
          </w:p>
          <w:p>
            <w:pPr>
              <w:widowControl/>
              <w:spacing w:line="320" w:lineRule="exact"/>
              <w:jc w:val="left"/>
              <w:rPr>
                <w:rFonts w:hAnsi="宋体" w:cs="宋体"/>
                <w:kern w:val="0"/>
                <w:sz w:val="24"/>
              </w:rPr>
            </w:pPr>
            <w:r>
              <w:rPr>
                <w:rFonts w:hint="eastAsia" w:hAnsi="宋体" w:cs="宋体"/>
                <w:kern w:val="0"/>
                <w:sz w:val="24"/>
              </w:rPr>
              <w:t>1.实验室整体数字信息化解决方案介绍</w:t>
            </w:r>
          </w:p>
          <w:p>
            <w:pPr>
              <w:widowControl/>
              <w:spacing w:line="320" w:lineRule="exact"/>
              <w:jc w:val="left"/>
              <w:rPr>
                <w:rFonts w:hAnsi="宋体" w:cs="宋体"/>
                <w:b/>
                <w:bCs/>
                <w:kern w:val="0"/>
                <w:sz w:val="24"/>
              </w:rPr>
            </w:pPr>
            <w:r>
              <w:rPr>
                <w:rFonts w:hint="eastAsia" w:hAnsi="宋体" w:cs="宋体"/>
                <w:b/>
                <w:bCs/>
                <w:kern w:val="0"/>
                <w:sz w:val="24"/>
              </w:rPr>
              <w:t>二、色谱、质谱新技术在药品研发、质量控制中的应用</w:t>
            </w:r>
          </w:p>
          <w:p>
            <w:pPr>
              <w:widowControl/>
              <w:spacing w:line="320" w:lineRule="exact"/>
              <w:jc w:val="left"/>
              <w:rPr>
                <w:rFonts w:hAnsi="宋体" w:cs="宋体"/>
                <w:kern w:val="0"/>
                <w:sz w:val="24"/>
              </w:rPr>
            </w:pPr>
            <w:r>
              <w:rPr>
                <w:rFonts w:hint="eastAsia" w:hAnsi="宋体" w:cs="宋体"/>
                <w:kern w:val="0"/>
                <w:sz w:val="24"/>
              </w:rPr>
              <w:t>1. R&amp;D100创新液相色谱技术革新实验室药物分离与检测</w:t>
            </w:r>
          </w:p>
          <w:p>
            <w:pPr>
              <w:widowControl/>
              <w:spacing w:line="320" w:lineRule="exact"/>
              <w:jc w:val="left"/>
              <w:rPr>
                <w:rFonts w:hAnsi="宋体" w:cs="宋体"/>
                <w:kern w:val="0"/>
                <w:sz w:val="24"/>
              </w:rPr>
            </w:pPr>
            <w:r>
              <w:rPr>
                <w:rFonts w:hint="eastAsia" w:hAnsi="宋体" w:cs="宋体"/>
                <w:kern w:val="0"/>
                <w:sz w:val="24"/>
              </w:rPr>
              <w:t>2. Innovation Award液质联用技术推动药物杂质分析及代谢物分析</w:t>
            </w:r>
          </w:p>
          <w:p>
            <w:pPr>
              <w:widowControl/>
              <w:spacing w:line="320" w:lineRule="exact"/>
              <w:jc w:val="left"/>
              <w:rPr>
                <w:rFonts w:hAnsi="宋体" w:cs="宋体"/>
                <w:kern w:val="0"/>
                <w:sz w:val="24"/>
              </w:rPr>
            </w:pPr>
            <w:r>
              <w:rPr>
                <w:rFonts w:hint="eastAsia" w:hAnsi="宋体" w:cs="宋体"/>
                <w:kern w:val="0"/>
                <w:sz w:val="24"/>
              </w:rPr>
              <w:t>3.</w:t>
            </w:r>
            <w:bookmarkStart w:id="0" w:name="OLE_LINK18"/>
            <w:bookmarkStart w:id="1" w:name="OLE_LINK19"/>
            <w:bookmarkStart w:id="2" w:name="OLE_LINK20"/>
            <w:r>
              <w:rPr>
                <w:rFonts w:hint="eastAsia" w:hAnsi="宋体" w:cs="宋体"/>
                <w:kern w:val="0"/>
                <w:sz w:val="24"/>
              </w:rPr>
              <w:t>R&amp;D100</w:t>
            </w:r>
            <w:bookmarkEnd w:id="0"/>
            <w:bookmarkEnd w:id="1"/>
            <w:bookmarkEnd w:id="2"/>
            <w:r>
              <w:rPr>
                <w:rFonts w:hint="eastAsia" w:hAnsi="宋体" w:cs="宋体"/>
                <w:kern w:val="0"/>
                <w:sz w:val="24"/>
              </w:rPr>
              <w:t>科技奥斯卡弱/非紫外吸收物质检测技术与方案</w:t>
            </w:r>
          </w:p>
          <w:p>
            <w:pPr>
              <w:widowControl/>
              <w:spacing w:line="320" w:lineRule="exact"/>
              <w:jc w:val="left"/>
              <w:rPr>
                <w:rFonts w:hAnsi="宋体" w:cs="宋体"/>
                <w:b/>
                <w:bCs/>
                <w:kern w:val="0"/>
                <w:sz w:val="24"/>
              </w:rPr>
            </w:pPr>
            <w:r>
              <w:rPr>
                <w:rFonts w:hint="eastAsia" w:hAnsi="宋体" w:cs="宋体"/>
                <w:b/>
                <w:bCs/>
                <w:kern w:val="0"/>
                <w:sz w:val="24"/>
              </w:rPr>
              <w:t>二、分析方法在仿制药一致性评价中的应用</w:t>
            </w:r>
          </w:p>
          <w:p>
            <w:pPr>
              <w:widowControl/>
              <w:spacing w:line="320" w:lineRule="exact"/>
              <w:jc w:val="left"/>
              <w:rPr>
                <w:rFonts w:hAnsi="宋体" w:cs="宋体"/>
                <w:kern w:val="0"/>
                <w:sz w:val="24"/>
              </w:rPr>
            </w:pPr>
            <w:r>
              <w:rPr>
                <w:rFonts w:hint="eastAsia" w:hAnsi="宋体" w:cs="宋体"/>
                <w:kern w:val="0"/>
                <w:sz w:val="24"/>
              </w:rPr>
              <w:t>1.R&amp;D100科技奥斯卡快速高通量技术提速仿制药</w:t>
            </w:r>
            <w:bookmarkStart w:id="3" w:name="OLE_LINK24"/>
            <w:bookmarkStart w:id="4" w:name="OLE_LINK23"/>
            <w:r>
              <w:rPr>
                <w:rFonts w:hint="eastAsia" w:hAnsi="宋体" w:cs="宋体"/>
                <w:kern w:val="0"/>
                <w:sz w:val="24"/>
              </w:rPr>
              <w:t>一致性评价</w:t>
            </w:r>
            <w:bookmarkEnd w:id="3"/>
            <w:bookmarkEnd w:id="4"/>
          </w:p>
          <w:p>
            <w:pPr>
              <w:widowControl/>
              <w:spacing w:line="320" w:lineRule="exact"/>
              <w:jc w:val="left"/>
              <w:rPr>
                <w:rFonts w:ascii="宋体" w:hAnsi="宋体" w:cs="宋体"/>
                <w:kern w:val="0"/>
                <w:sz w:val="24"/>
              </w:rPr>
            </w:pPr>
            <w:r>
              <w:rPr>
                <w:rFonts w:hint="eastAsia" w:hAnsi="宋体" w:cs="宋体"/>
                <w:b/>
                <w:bCs/>
                <w:kern w:val="0"/>
                <w:sz w:val="24"/>
              </w:rPr>
              <w:t>主讲人:赛默飞世尔科技</w:t>
            </w:r>
            <w:r>
              <w:rPr>
                <w:rFonts w:hint="eastAsia" w:ascii="宋体" w:hAnsi="宋体"/>
                <w:b/>
                <w:bCs/>
                <w:kern w:val="0"/>
                <w:sz w:val="24"/>
                <w:szCs w:val="28"/>
              </w:rPr>
              <w:t>资深</w:t>
            </w:r>
            <w:r>
              <w:rPr>
                <w:rFonts w:ascii="宋体" w:hAnsi="宋体"/>
                <w:b/>
                <w:bCs/>
                <w:kern w:val="0"/>
                <w:sz w:val="24"/>
                <w:szCs w:val="28"/>
              </w:rPr>
              <w:t>应用专家</w:t>
            </w:r>
            <w:r>
              <w:rPr>
                <w:rFonts w:hint="eastAsia" w:ascii="宋体" w:hAnsi="宋体"/>
                <w:b/>
                <w:bCs/>
                <w:kern w:val="0"/>
                <w:sz w:val="24"/>
                <w:szCs w:val="28"/>
              </w:rPr>
              <w:t>，专注于药物</w:t>
            </w:r>
            <w:r>
              <w:rPr>
                <w:rFonts w:ascii="宋体" w:hAnsi="宋体"/>
                <w:b/>
                <w:bCs/>
                <w:kern w:val="0"/>
                <w:sz w:val="24"/>
                <w:szCs w:val="28"/>
              </w:rPr>
              <w:t>分析，</w:t>
            </w:r>
            <w:r>
              <w:rPr>
                <w:rFonts w:hint="eastAsia" w:ascii="宋体" w:hAnsi="宋体"/>
                <w:b/>
                <w:bCs/>
                <w:kern w:val="0"/>
                <w:sz w:val="24"/>
                <w:szCs w:val="28"/>
              </w:rPr>
              <w:t>拥有</w:t>
            </w:r>
            <w:r>
              <w:rPr>
                <w:rFonts w:ascii="宋体" w:hAnsi="宋体"/>
                <w:b/>
                <w:bCs/>
                <w:kern w:val="0"/>
                <w:sz w:val="24"/>
                <w:szCs w:val="28"/>
              </w:rPr>
              <w:t>多年行业经验，</w:t>
            </w:r>
            <w:r>
              <w:rPr>
                <w:rFonts w:hint="eastAsia" w:ascii="宋体" w:hAnsi="宋体"/>
                <w:b/>
                <w:bCs/>
                <w:kern w:val="0"/>
                <w:sz w:val="24"/>
                <w:szCs w:val="28"/>
              </w:rPr>
              <w:t>致力于为制药领域客户提供全面可靠的解决方案。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0"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b/>
                <w:bCs/>
                <w:kern w:val="0"/>
                <w:sz w:val="24"/>
              </w:rPr>
              <w:t>3</w:t>
            </w:r>
            <w:r>
              <w:rPr>
                <w:rFonts w:hint="eastAsia" w:hAnsi="宋体" w:cs="宋体"/>
                <w:b/>
                <w:bCs/>
                <w:kern w:val="0"/>
                <w:sz w:val="24"/>
              </w:rPr>
              <w:t>月18</w:t>
            </w:r>
            <w:r>
              <w:rPr>
                <w:rFonts w:hint="eastAsia"/>
                <w:b/>
                <w:bCs/>
                <w:kern w:val="0"/>
                <w:sz w:val="24"/>
              </w:rPr>
              <w:t>日</w:t>
            </w:r>
          </w:p>
          <w:p>
            <w:pPr>
              <w:widowControl/>
              <w:spacing w:line="320" w:lineRule="exact"/>
              <w:jc w:val="center"/>
              <w:rPr>
                <w:rFonts w:hAnsi="宋体" w:cs="宋体"/>
                <w:b/>
                <w:bCs/>
                <w:kern w:val="0"/>
                <w:sz w:val="24"/>
              </w:rPr>
            </w:pPr>
            <w:r>
              <w:rPr>
                <w:rFonts w:hint="eastAsia" w:hAnsi="宋体" w:cs="宋体"/>
                <w:b/>
                <w:bCs/>
                <w:kern w:val="0"/>
                <w:sz w:val="24"/>
              </w:rPr>
              <w:t>（星期六）</w:t>
            </w:r>
          </w:p>
          <w:p>
            <w:pPr>
              <w:widowControl/>
              <w:spacing w:line="320" w:lineRule="exact"/>
              <w:jc w:val="center"/>
              <w:rPr>
                <w:b/>
                <w:bCs/>
                <w:kern w:val="0"/>
                <w:sz w:val="24"/>
              </w:rPr>
            </w:pPr>
            <w:r>
              <w:rPr>
                <w:b/>
                <w:bCs/>
                <w:kern w:val="0"/>
                <w:sz w:val="24"/>
              </w:rPr>
              <w:t>09:00-12:00</w:t>
            </w:r>
          </w:p>
          <w:p>
            <w:pPr>
              <w:widowControl/>
              <w:spacing w:line="320" w:lineRule="exact"/>
              <w:jc w:val="center"/>
              <w:rPr>
                <w:rFonts w:ascii="宋体" w:hAnsi="宋体" w:cs="宋体"/>
                <w:kern w:val="0"/>
                <w:sz w:val="24"/>
              </w:rPr>
            </w:pPr>
          </w:p>
        </w:tc>
        <w:tc>
          <w:tcPr>
            <w:tcW w:w="8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Ansi="宋体" w:cs="宋体"/>
                <w:b/>
                <w:bCs/>
                <w:kern w:val="0"/>
                <w:sz w:val="24"/>
              </w:rPr>
            </w:pPr>
            <w:r>
              <w:rPr>
                <w:rFonts w:hint="eastAsia" w:hAnsi="宋体" w:cs="宋体"/>
                <w:b/>
                <w:bCs/>
                <w:kern w:val="0"/>
                <w:sz w:val="24"/>
              </w:rPr>
              <w:t>当代药物开发实践与分析技术的应用</w:t>
            </w:r>
          </w:p>
          <w:p>
            <w:pPr>
              <w:widowControl/>
              <w:spacing w:line="320" w:lineRule="exact"/>
              <w:jc w:val="left"/>
              <w:rPr>
                <w:rFonts w:hAnsi="宋体" w:cs="宋体"/>
                <w:bCs/>
                <w:kern w:val="0"/>
                <w:sz w:val="24"/>
              </w:rPr>
            </w:pPr>
            <w:r>
              <w:rPr>
                <w:rFonts w:hint="eastAsia" w:hAnsi="宋体" w:cs="宋体"/>
                <w:bCs/>
                <w:kern w:val="0"/>
                <w:sz w:val="24"/>
              </w:rPr>
              <w:t>1.以QbD为基础的分析方法开发与验证  2.分析方法开发中的挑战和重点       3.药物生命周期中分析方法的建立       4.药物分析方法的验证               5.药物分析方法的转移                 6.方法验证中变更控制的关键因素</w:t>
            </w:r>
          </w:p>
          <w:p>
            <w:pPr>
              <w:widowControl/>
              <w:spacing w:line="320" w:lineRule="exact"/>
              <w:jc w:val="left"/>
              <w:rPr>
                <w:rFonts w:hAnsi="宋体" w:cs="宋体"/>
                <w:bCs/>
                <w:kern w:val="0"/>
                <w:sz w:val="24"/>
              </w:rPr>
            </w:pPr>
            <w:r>
              <w:rPr>
                <w:rFonts w:hint="eastAsia" w:hAnsi="宋体" w:cs="宋体"/>
                <w:bCs/>
                <w:kern w:val="0"/>
                <w:sz w:val="24"/>
              </w:rPr>
              <w:t>7.分析方法验证中的难点控制（峰纯度检测/降解/耐用性）</w:t>
            </w:r>
          </w:p>
          <w:p>
            <w:pPr>
              <w:widowControl/>
              <w:spacing w:line="320" w:lineRule="exact"/>
              <w:jc w:val="left"/>
              <w:rPr>
                <w:rFonts w:hAnsi="宋体" w:cs="宋体"/>
                <w:bCs/>
                <w:kern w:val="0"/>
                <w:sz w:val="24"/>
              </w:rPr>
            </w:pPr>
            <w:r>
              <w:rPr>
                <w:rFonts w:hint="eastAsia" w:hAnsi="宋体" w:cs="宋体"/>
                <w:bCs/>
                <w:kern w:val="0"/>
                <w:sz w:val="24"/>
              </w:rPr>
              <w:t>8.分析方法转移/确认/验证过程实施中的困惑或难题及解决方案</w:t>
            </w:r>
          </w:p>
          <w:p>
            <w:pPr>
              <w:spacing w:line="320" w:lineRule="exact"/>
              <w:rPr>
                <w:rFonts w:ascii="宋体" w:hAnsi="宋体" w:cs="宋体"/>
                <w:b/>
                <w:kern w:val="0"/>
                <w:sz w:val="24"/>
                <w:szCs w:val="21"/>
              </w:rPr>
            </w:pPr>
            <w:r>
              <w:rPr>
                <w:rFonts w:hint="eastAsia" w:hAnsi="宋体" w:cs="宋体"/>
                <w:b/>
                <w:bCs/>
                <w:kern w:val="0"/>
                <w:sz w:val="24"/>
              </w:rPr>
              <w:t xml:space="preserve">主讲人：任老师 </w:t>
            </w:r>
            <w:r>
              <w:rPr>
                <w:b/>
                <w:bCs/>
                <w:kern w:val="0"/>
                <w:sz w:val="24"/>
              </w:rPr>
              <w:t xml:space="preserve"> </w:t>
            </w:r>
            <w:r>
              <w:rPr>
                <w:rFonts w:hint="eastAsia" w:ascii="宋体" w:hAnsi="宋体"/>
                <w:b/>
                <w:bCs/>
                <w:kern w:val="0"/>
                <w:sz w:val="24"/>
              </w:rPr>
              <w:t>资深专家，先后任职于上海莱士血制品公司、罗氏维生素（中国）、美国药典委中华区总部等外企部门。2010版GMP指南编写人员，CFDA研修学院客座讲师，本协会</w:t>
            </w:r>
            <w:r>
              <w:rPr>
                <w:rFonts w:hint="eastAsia" w:ascii="宋体" w:hAnsi="宋体"/>
                <w:b/>
                <w:kern w:val="0"/>
                <w:sz w:val="24"/>
              </w:rPr>
              <w:t>特邀讲师。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5" w:hRule="atLeast"/>
          <w:jc w:val="center"/>
        </w:trPr>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b/>
                <w:bCs/>
                <w:kern w:val="0"/>
                <w:sz w:val="24"/>
              </w:rPr>
              <w:t>3</w:t>
            </w:r>
            <w:r>
              <w:rPr>
                <w:rFonts w:hint="eastAsia" w:hAnsi="宋体" w:cs="宋体"/>
                <w:b/>
                <w:bCs/>
                <w:kern w:val="0"/>
                <w:sz w:val="24"/>
              </w:rPr>
              <w:t>月18日</w:t>
            </w:r>
          </w:p>
          <w:p>
            <w:pPr>
              <w:widowControl/>
              <w:spacing w:line="320" w:lineRule="exact"/>
              <w:jc w:val="center"/>
              <w:rPr>
                <w:rFonts w:ascii="宋体" w:hAnsi="宋体" w:cs="宋体"/>
                <w:kern w:val="0"/>
                <w:sz w:val="24"/>
              </w:rPr>
            </w:pPr>
            <w:r>
              <w:rPr>
                <w:rFonts w:hint="eastAsia" w:hAnsi="宋体" w:cs="宋体"/>
                <w:b/>
                <w:bCs/>
                <w:kern w:val="0"/>
                <w:sz w:val="24"/>
              </w:rPr>
              <w:t>（星期六）</w:t>
            </w:r>
          </w:p>
          <w:p>
            <w:pPr>
              <w:widowControl/>
              <w:spacing w:line="320" w:lineRule="exact"/>
              <w:jc w:val="center"/>
              <w:rPr>
                <w:rFonts w:ascii="宋体" w:hAnsi="宋体" w:cs="宋体"/>
                <w:kern w:val="0"/>
                <w:sz w:val="24"/>
              </w:rPr>
            </w:pPr>
            <w:r>
              <w:rPr>
                <w:b/>
                <w:bCs/>
                <w:kern w:val="0"/>
                <w:sz w:val="24"/>
              </w:rPr>
              <w:t>14:00-17:</w:t>
            </w:r>
            <w:r>
              <w:rPr>
                <w:rFonts w:hint="eastAsia"/>
                <w:b/>
                <w:bCs/>
                <w:kern w:val="0"/>
                <w:sz w:val="24"/>
              </w:rPr>
              <w:t>0</w:t>
            </w:r>
            <w:r>
              <w:rPr>
                <w:b/>
                <w:bCs/>
                <w:kern w:val="0"/>
                <w:sz w:val="24"/>
              </w:rPr>
              <w:t>0</w:t>
            </w:r>
          </w:p>
        </w:tc>
        <w:tc>
          <w:tcPr>
            <w:tcW w:w="819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Style w:val="6"/>
                <w:rFonts w:ascii="宋体" w:hAnsi="宋体" w:cs="宋体"/>
                <w:bCs w:val="0"/>
                <w:kern w:val="0"/>
                <w:sz w:val="24"/>
                <w:szCs w:val="21"/>
              </w:rPr>
            </w:pPr>
            <w:r>
              <w:rPr>
                <w:rFonts w:hint="eastAsia" w:ascii="宋体" w:hAnsi="宋体" w:cs="宋体"/>
                <w:b/>
                <w:kern w:val="0"/>
                <w:sz w:val="24"/>
                <w:szCs w:val="21"/>
              </w:rPr>
              <w:t>药品研究原始记录审查药点与存在的问题及案例剖析</w:t>
            </w:r>
          </w:p>
          <w:p>
            <w:pPr>
              <w:rPr>
                <w:rStyle w:val="6"/>
                <w:rFonts w:ascii="宋体" w:hAnsi="宋体"/>
                <w:b w:val="0"/>
                <w:bCs w:val="0"/>
                <w:kern w:val="0"/>
                <w:sz w:val="24"/>
                <w:szCs w:val="28"/>
              </w:rPr>
            </w:pPr>
            <w:r>
              <w:rPr>
                <w:rStyle w:val="6"/>
                <w:rFonts w:hint="eastAsia" w:ascii="宋体" w:hAnsi="宋体"/>
                <w:b w:val="0"/>
                <w:bCs w:val="0"/>
                <w:kern w:val="0"/>
                <w:sz w:val="24"/>
                <w:szCs w:val="28"/>
              </w:rPr>
              <w:t>1原始记录中出现的问题 （原始记录的原始性；标准溶液、毒品、对照品的</w:t>
            </w:r>
          </w:p>
          <w:p>
            <w:pPr>
              <w:rPr>
                <w:rStyle w:val="6"/>
                <w:rFonts w:ascii="宋体" w:hAnsi="宋体"/>
                <w:b w:val="0"/>
                <w:bCs w:val="0"/>
                <w:kern w:val="0"/>
                <w:sz w:val="24"/>
                <w:szCs w:val="28"/>
              </w:rPr>
            </w:pPr>
            <w:r>
              <w:rPr>
                <w:rStyle w:val="6"/>
                <w:rFonts w:hint="eastAsia" w:ascii="宋体" w:hAnsi="宋体"/>
                <w:b w:val="0"/>
                <w:bCs w:val="0"/>
                <w:kern w:val="0"/>
                <w:sz w:val="24"/>
                <w:szCs w:val="28"/>
              </w:rPr>
              <w:t xml:space="preserve">  可追逆性、委托研究中出现的问题、范例等）</w:t>
            </w:r>
          </w:p>
          <w:p>
            <w:pPr>
              <w:rPr>
                <w:rStyle w:val="6"/>
                <w:rFonts w:ascii="宋体" w:hAnsi="宋体"/>
                <w:b w:val="0"/>
                <w:bCs w:val="0"/>
                <w:kern w:val="0"/>
                <w:sz w:val="24"/>
                <w:szCs w:val="28"/>
              </w:rPr>
            </w:pPr>
            <w:r>
              <w:rPr>
                <w:rStyle w:val="6"/>
                <w:rFonts w:hint="eastAsia" w:ascii="宋体" w:hAnsi="宋体"/>
                <w:b w:val="0"/>
                <w:bCs w:val="0"/>
                <w:kern w:val="0"/>
                <w:sz w:val="24"/>
                <w:szCs w:val="28"/>
              </w:rPr>
              <w:t>2.关于化学药品质量、稳定性研究及样品检验的研发资料中常见问题</w:t>
            </w:r>
          </w:p>
          <w:p>
            <w:pPr>
              <w:rPr>
                <w:rStyle w:val="6"/>
                <w:rFonts w:ascii="宋体" w:hAnsi="宋体"/>
                <w:b w:val="0"/>
                <w:bCs w:val="0"/>
                <w:kern w:val="0"/>
                <w:sz w:val="24"/>
                <w:szCs w:val="28"/>
              </w:rPr>
            </w:pPr>
            <w:r>
              <w:rPr>
                <w:rStyle w:val="6"/>
                <w:rFonts w:hint="eastAsia" w:ascii="宋体" w:hAnsi="宋体"/>
                <w:b w:val="0"/>
                <w:bCs w:val="0"/>
                <w:kern w:val="0"/>
                <w:sz w:val="24"/>
                <w:szCs w:val="28"/>
              </w:rPr>
              <w:t>3.药品质量标准中有关物质项（HPLC)、含量测定、色谱法以及溶出度方法</w:t>
            </w:r>
          </w:p>
          <w:p>
            <w:pPr>
              <w:rPr>
                <w:rStyle w:val="6"/>
                <w:rFonts w:ascii="宋体" w:hAnsi="宋体"/>
                <w:b w:val="0"/>
                <w:bCs w:val="0"/>
                <w:kern w:val="0"/>
                <w:sz w:val="24"/>
                <w:szCs w:val="28"/>
              </w:rPr>
            </w:pPr>
            <w:r>
              <w:rPr>
                <w:rStyle w:val="6"/>
                <w:rFonts w:hint="eastAsia" w:ascii="宋体" w:hAnsi="宋体"/>
                <w:b w:val="0"/>
                <w:bCs w:val="0"/>
                <w:kern w:val="0"/>
                <w:sz w:val="24"/>
                <w:szCs w:val="28"/>
              </w:rPr>
              <w:t xml:space="preserve">   学研究要点与质量研究记录的核查要点</w:t>
            </w:r>
          </w:p>
          <w:p>
            <w:pPr>
              <w:rPr>
                <w:rStyle w:val="6"/>
                <w:rFonts w:ascii="宋体" w:hAnsi="宋体"/>
                <w:b w:val="0"/>
                <w:bCs w:val="0"/>
                <w:kern w:val="0"/>
                <w:sz w:val="24"/>
                <w:szCs w:val="28"/>
              </w:rPr>
            </w:pPr>
            <w:r>
              <w:rPr>
                <w:rStyle w:val="6"/>
                <w:rFonts w:hint="eastAsia" w:ascii="宋体" w:hAnsi="宋体"/>
                <w:b w:val="0"/>
                <w:bCs w:val="0"/>
                <w:kern w:val="0"/>
                <w:sz w:val="24"/>
                <w:szCs w:val="28"/>
              </w:rPr>
              <w:t>4.</w:t>
            </w:r>
            <w:r>
              <w:rPr>
                <w:rFonts w:hint="eastAsia"/>
              </w:rPr>
              <w:t xml:space="preserve"> </w:t>
            </w:r>
            <w:r>
              <w:rPr>
                <w:rStyle w:val="6"/>
                <w:rFonts w:hint="eastAsia" w:ascii="宋体" w:hAnsi="宋体"/>
                <w:b w:val="0"/>
                <w:bCs w:val="0"/>
                <w:kern w:val="0"/>
                <w:sz w:val="24"/>
                <w:szCs w:val="28"/>
              </w:rPr>
              <w:t>原始记录与实验方案、实验报告的关系</w:t>
            </w:r>
          </w:p>
          <w:p>
            <w:pPr>
              <w:rPr>
                <w:rStyle w:val="6"/>
                <w:rFonts w:ascii="宋体" w:hAnsi="宋体"/>
                <w:b w:val="0"/>
                <w:bCs w:val="0"/>
                <w:kern w:val="0"/>
                <w:sz w:val="24"/>
                <w:szCs w:val="28"/>
              </w:rPr>
            </w:pPr>
            <w:r>
              <w:rPr>
                <w:rStyle w:val="6"/>
                <w:rFonts w:hint="eastAsia" w:ascii="宋体" w:hAnsi="宋体"/>
                <w:b w:val="0"/>
                <w:bCs w:val="0"/>
                <w:kern w:val="0"/>
                <w:sz w:val="24"/>
                <w:szCs w:val="28"/>
              </w:rPr>
              <w:t>5.药物中的残留溶剂测定及其分析方法与验证</w:t>
            </w:r>
          </w:p>
          <w:p>
            <w:pPr>
              <w:widowControl/>
              <w:spacing w:line="320" w:lineRule="exact"/>
              <w:jc w:val="left"/>
              <w:rPr>
                <w:rFonts w:hAnsi="宋体" w:cs="宋体"/>
                <w:b/>
                <w:bCs/>
                <w:kern w:val="0"/>
                <w:sz w:val="24"/>
              </w:rPr>
            </w:pPr>
            <w:r>
              <w:rPr>
                <w:rFonts w:hint="eastAsia" w:hAnsi="宋体" w:cs="宋体"/>
                <w:b/>
                <w:bCs/>
                <w:kern w:val="0"/>
                <w:sz w:val="24"/>
              </w:rPr>
              <w:t>主讲人：</w:t>
            </w:r>
            <w:r>
              <w:rPr>
                <w:rFonts w:hint="eastAsia" w:ascii="宋体" w:hAnsi="宋体"/>
                <w:b/>
                <w:bCs/>
                <w:kern w:val="0"/>
                <w:sz w:val="24"/>
              </w:rPr>
              <w:t xml:space="preserve">张老师  </w:t>
            </w:r>
            <w:r>
              <w:rPr>
                <w:rFonts w:hint="eastAsia" w:ascii="宋体" w:hAnsi="宋体" w:cs="宋体"/>
                <w:b/>
                <w:bCs/>
                <w:kern w:val="0"/>
                <w:sz w:val="24"/>
                <w:szCs w:val="21"/>
              </w:rPr>
              <w:t xml:space="preserve">资深专家  </w:t>
            </w:r>
            <w:r>
              <w:rPr>
                <w:rFonts w:hint="eastAsia" w:ascii="宋体" w:hAnsi="宋体"/>
                <w:b/>
                <w:bCs/>
                <w:kern w:val="0"/>
                <w:sz w:val="24"/>
              </w:rPr>
              <w:t xml:space="preserve">,任职省级食品药品监督管理局， </w:t>
            </w:r>
            <w:r>
              <w:rPr>
                <w:rFonts w:hint="eastAsia" w:ascii="宋体" w:hAnsi="宋体" w:cs="宋体"/>
                <w:b/>
                <w:bCs/>
                <w:kern w:val="0"/>
                <w:sz w:val="24"/>
                <w:szCs w:val="21"/>
              </w:rPr>
              <w:t>国家GMP检查员</w:t>
            </w:r>
            <w:r>
              <w:rPr>
                <w:rFonts w:hint="eastAsia" w:ascii="宋体" w:hAnsi="宋体"/>
                <w:b/>
                <w:bCs/>
                <w:kern w:val="0"/>
                <w:sz w:val="24"/>
              </w:rPr>
              <w:t xml:space="preserve"> ，CFDA研修学院客座讲师。本协会特邀讲师.</w:t>
            </w:r>
          </w:p>
        </w:tc>
      </w:tr>
    </w:tbl>
    <w:p>
      <w:pPr>
        <w:spacing w:line="500" w:lineRule="exact"/>
        <w:rPr>
          <w:rFonts w:hint="eastAsia" w:asciiTheme="minorEastAsia" w:hAnsiTheme="minorEastAsia" w:eastAsiaTheme="minorEastAsia"/>
          <w:b/>
          <w:sz w:val="28"/>
        </w:rPr>
      </w:pPr>
    </w:p>
    <w:p>
      <w:pPr>
        <w:spacing w:line="500" w:lineRule="exact"/>
        <w:rPr>
          <w:rFonts w:asciiTheme="minorEastAsia" w:hAnsiTheme="minorEastAsia" w:eastAsiaTheme="minorEastAsia"/>
          <w:b/>
          <w:sz w:val="32"/>
          <w:szCs w:val="32"/>
        </w:rPr>
      </w:pPr>
      <w:r>
        <w:rPr>
          <w:rFonts w:hint="eastAsia" w:asciiTheme="minorEastAsia" w:hAnsiTheme="minorEastAsia" w:eastAsiaTheme="minorEastAsia"/>
          <w:b/>
          <w:sz w:val="28"/>
        </w:rPr>
        <w:t>附件二</w:t>
      </w:r>
      <w:r>
        <w:rPr>
          <w:rFonts w:hint="eastAsia" w:asciiTheme="minorEastAsia" w:hAnsiTheme="minorEastAsia" w:eastAsiaTheme="minorEastAsia"/>
          <w:b/>
          <w:sz w:val="32"/>
          <w:szCs w:val="32"/>
        </w:rPr>
        <w:t xml:space="preserve">：  </w:t>
      </w:r>
    </w:p>
    <w:p>
      <w:pPr>
        <w:spacing w:line="500" w:lineRule="exact"/>
        <w:rPr>
          <w:rFonts w:asciiTheme="minorEastAsia" w:hAnsiTheme="minorEastAsia" w:eastAsiaTheme="minorEastAsia"/>
          <w:b/>
          <w:sz w:val="32"/>
          <w:szCs w:val="32"/>
        </w:rPr>
      </w:pPr>
      <w:r>
        <w:rPr>
          <w:rFonts w:hint="eastAsia" w:asciiTheme="minorEastAsia" w:hAnsiTheme="minorEastAsia" w:eastAsiaTheme="minorEastAsia"/>
          <w:b/>
          <w:sz w:val="32"/>
          <w:szCs w:val="32"/>
        </w:rPr>
        <w:t>药物研发与生产过程中质量控制及分析技术开发与应用研修班暨赛默飞R&amp;D100科技奥斯卡技术助力制药行业大行动</w:t>
      </w:r>
    </w:p>
    <w:p>
      <w:pPr>
        <w:spacing w:line="500" w:lineRule="exact"/>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                      报名表</w:t>
      </w:r>
    </w:p>
    <w:p>
      <w:pPr>
        <w:rPr>
          <w:rFonts w:eastAsia="仿宋_GB2312"/>
          <w:b/>
          <w:sz w:val="28"/>
          <w:szCs w:val="28"/>
        </w:rPr>
      </w:pPr>
      <w:r>
        <w:rPr>
          <w:rFonts w:eastAsia="仿宋_GB2312"/>
          <w:b/>
          <w:sz w:val="28"/>
          <w:szCs w:val="28"/>
        </w:rPr>
        <w:t>因</w:t>
      </w:r>
      <w:r>
        <w:rPr>
          <w:rFonts w:hint="eastAsia" w:eastAsia="仿宋_GB2312"/>
          <w:b/>
          <w:sz w:val="28"/>
          <w:szCs w:val="28"/>
        </w:rPr>
        <w:t>参会</w:t>
      </w:r>
      <w:r>
        <w:rPr>
          <w:rFonts w:eastAsia="仿宋_GB2312"/>
          <w:b/>
          <w:sz w:val="28"/>
          <w:szCs w:val="28"/>
        </w:rPr>
        <w:t>名额</w:t>
      </w:r>
      <w:r>
        <w:rPr>
          <w:rFonts w:hint="eastAsia" w:eastAsia="仿宋_GB2312"/>
          <w:b/>
          <w:sz w:val="28"/>
          <w:szCs w:val="28"/>
        </w:rPr>
        <w:t>有</w:t>
      </w:r>
      <w:r>
        <w:rPr>
          <w:rFonts w:eastAsia="仿宋_GB2312"/>
          <w:b/>
          <w:sz w:val="28"/>
          <w:szCs w:val="28"/>
        </w:rPr>
        <w:t>限</w:t>
      </w:r>
      <w:r>
        <w:rPr>
          <w:rFonts w:hint="eastAsia" w:eastAsia="仿宋_GB2312"/>
          <w:b/>
          <w:sz w:val="28"/>
          <w:szCs w:val="28"/>
        </w:rPr>
        <w:t>请</w:t>
      </w:r>
      <w:r>
        <w:rPr>
          <w:rFonts w:eastAsia="仿宋_GB2312"/>
          <w:b/>
          <w:sz w:val="28"/>
          <w:szCs w:val="28"/>
        </w:rPr>
        <w:t>尽快</w:t>
      </w:r>
      <w:r>
        <w:rPr>
          <w:rFonts w:hint="eastAsia" w:eastAsia="仿宋_GB2312"/>
          <w:b/>
          <w:sz w:val="28"/>
          <w:szCs w:val="28"/>
        </w:rPr>
        <w:t>报名</w:t>
      </w:r>
    </w:p>
    <w:tbl>
      <w:tblPr>
        <w:tblStyle w:val="8"/>
        <w:tblW w:w="927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7"/>
        <w:gridCol w:w="794"/>
        <w:gridCol w:w="1799"/>
        <w:gridCol w:w="1701"/>
        <w:gridCol w:w="286"/>
        <w:gridCol w:w="1647"/>
        <w:gridCol w:w="16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2" w:hRule="atLeast"/>
          <w:jc w:val="center"/>
        </w:trPr>
        <w:tc>
          <w:tcPr>
            <w:tcW w:w="9277" w:type="dxa"/>
            <w:gridSpan w:val="7"/>
            <w:tcBorders>
              <w:top w:val="single" w:color="auto" w:sz="4" w:space="0"/>
              <w:left w:val="single" w:color="auto" w:sz="4" w:space="0"/>
              <w:right w:val="single" w:color="auto" w:sz="4" w:space="0"/>
            </w:tcBorders>
            <w:vAlign w:val="center"/>
          </w:tcPr>
          <w:p>
            <w:pPr>
              <w:adjustRightInd w:val="0"/>
              <w:snapToGrid w:val="0"/>
              <w:spacing w:line="420" w:lineRule="exact"/>
              <w:rPr>
                <w:rFonts w:asciiTheme="minorEastAsia" w:hAnsiTheme="minorEastAsia" w:eastAsiaTheme="minorEastAsia"/>
                <w:b/>
                <w:sz w:val="24"/>
              </w:rPr>
            </w:pPr>
            <w:r>
              <w:rPr>
                <w:rFonts w:hint="eastAsia" w:asciiTheme="minorEastAsia" w:hAnsiTheme="minorEastAsia" w:eastAsiaTheme="minorEastAsia"/>
                <w:b/>
                <w:bCs/>
                <w:w w:val="90"/>
                <w:sz w:val="24"/>
              </w:rPr>
              <w:t>欢迎您参加"药物研发与生产过程中质量控制及分析技术开发与应用研修班暨赛默飞R&amp;D100科技奥斯卡技术助力制药行业大行动”.请您填写如下资料进行报名，谢谢！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77" w:type="dxa"/>
            <w:gridSpan w:val="7"/>
            <w:tcBorders>
              <w:top w:val="single" w:color="auto" w:sz="4" w:space="0"/>
              <w:left w:val="single" w:color="auto" w:sz="4" w:space="0"/>
              <w:bottom w:val="single" w:color="000000" w:sz="4" w:space="0"/>
              <w:right w:val="single" w:color="auto" w:sz="4" w:space="0"/>
            </w:tcBorders>
            <w:vAlign w:val="center"/>
          </w:tcPr>
          <w:p>
            <w:pPr>
              <w:adjustRightInd w:val="0"/>
              <w:snapToGrid w:val="0"/>
              <w:spacing w:line="420" w:lineRule="exact"/>
              <w:rPr>
                <w:rFonts w:asciiTheme="minorEastAsia" w:hAnsiTheme="minorEastAsia" w:eastAsiaTheme="minorEastAsia"/>
                <w:b/>
                <w:bCs/>
                <w:w w:val="90"/>
                <w:sz w:val="24"/>
              </w:rPr>
            </w:pPr>
            <w:r>
              <w:rPr>
                <w:rFonts w:hint="eastAsia" w:asciiTheme="minorEastAsia" w:hAnsiTheme="minorEastAsia" w:eastAsiaTheme="minorEastAsia"/>
                <w:b/>
                <w:bCs/>
                <w:w w:val="90"/>
                <w:sz w:val="24"/>
              </w:rPr>
              <w:t>针对本次培训专题内容，结合实际工作中遇到哪些问题？以便我们反馈给老师并到会场交流探讨、答疑解惑。</w:t>
            </w:r>
          </w:p>
          <w:p>
            <w:pPr>
              <w:adjustRightInd w:val="0"/>
              <w:snapToGrid w:val="0"/>
              <w:spacing w:line="420" w:lineRule="exact"/>
              <w:rPr>
                <w:rFonts w:asciiTheme="minorEastAsia" w:hAnsiTheme="minorEastAsia" w:eastAsiaTheme="minorEastAsia"/>
                <w:b/>
                <w:bCs/>
                <w:w w:val="90"/>
                <w:sz w:val="24"/>
              </w:rPr>
            </w:pPr>
          </w:p>
          <w:p>
            <w:pPr>
              <w:rPr>
                <w:rFonts w:asciiTheme="minorEastAsia" w:hAnsiTheme="minorEastAsia" w:eastAsiaTheme="minorEastAsia"/>
                <w:sz w:val="24"/>
              </w:rPr>
            </w:pPr>
            <w:r>
              <w:rPr>
                <w:rFonts w:hint="eastAsia" w:asciiTheme="minorEastAsia" w:hAnsiTheme="minorEastAsia" w:eastAsiaTheme="minorEastAsia"/>
                <w:sz w:val="24"/>
              </w:rPr>
              <w:t>问题1、</w:t>
            </w:r>
          </w:p>
          <w:p>
            <w:pPr>
              <w:rPr>
                <w:rFonts w:asciiTheme="minorEastAsia" w:hAnsiTheme="minorEastAsia" w:eastAsiaTheme="minorEastAsia"/>
                <w:sz w:val="24"/>
                <w:u w:val="single"/>
              </w:rPr>
            </w:pPr>
          </w:p>
          <w:p>
            <w:pPr>
              <w:rPr>
                <w:rFonts w:asciiTheme="minorEastAsia" w:hAnsiTheme="minorEastAsia" w:eastAsiaTheme="minorEastAsia"/>
                <w:sz w:val="24"/>
                <w:u w:val="single"/>
              </w:rPr>
            </w:pPr>
          </w:p>
          <w:p>
            <w:pPr>
              <w:rPr>
                <w:rFonts w:asciiTheme="minorEastAsia" w:hAnsiTheme="minorEastAsia" w:eastAsiaTheme="minorEastAsia"/>
                <w:sz w:val="24"/>
              </w:rPr>
            </w:pPr>
            <w:r>
              <w:rPr>
                <w:rFonts w:hint="eastAsia" w:asciiTheme="minorEastAsia" w:hAnsiTheme="minorEastAsia" w:eastAsiaTheme="minorEastAsia"/>
                <w:sz w:val="24"/>
              </w:rPr>
              <w:t>问题2、</w:t>
            </w:r>
            <w:r>
              <w:rPr>
                <w:rFonts w:hint="eastAsia" w:asciiTheme="minorEastAsia" w:hAnsiTheme="minorEastAsia" w:eastAsiaTheme="minorEastAsia"/>
                <w:sz w:val="24"/>
                <w:u w:val="single"/>
              </w:rPr>
              <w:t xml:space="preserve"> </w:t>
            </w:r>
          </w:p>
          <w:p>
            <w:pPr>
              <w:adjustRightInd w:val="0"/>
              <w:snapToGrid w:val="0"/>
              <w:spacing w:line="420" w:lineRule="exact"/>
              <w:rPr>
                <w:rFonts w:asciiTheme="minorEastAsia" w:hAnsiTheme="minorEastAsia" w:eastAsiaTheme="minorEastAsia"/>
                <w:b/>
                <w:bCs/>
                <w:w w:val="90"/>
                <w:sz w:val="24"/>
              </w:rPr>
            </w:pPr>
          </w:p>
          <w:p>
            <w:pPr>
              <w:adjustRightInd w:val="0"/>
              <w:snapToGrid w:val="0"/>
              <w:spacing w:line="420" w:lineRule="exact"/>
              <w:rPr>
                <w:rFonts w:asciiTheme="minorEastAsia" w:hAnsiTheme="minorEastAsia" w:eastAsiaTheme="minorEastAsia"/>
                <w:b/>
                <w:bCs/>
                <w:w w:val="9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437" w:type="dxa"/>
            <w:tcBorders>
              <w:top w:val="single" w:color="auto" w:sz="4" w:space="0"/>
              <w:left w:val="single" w:color="auto" w:sz="4" w:space="0"/>
              <w:bottom w:val="single" w:color="000000"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单位名称</w:t>
            </w:r>
          </w:p>
        </w:tc>
        <w:tc>
          <w:tcPr>
            <w:tcW w:w="4580" w:type="dxa"/>
            <w:gridSpan w:val="4"/>
            <w:tcBorders>
              <w:top w:val="single" w:color="auto" w:sz="4" w:space="0"/>
              <w:left w:val="single" w:color="auto" w:sz="4" w:space="0"/>
              <w:bottom w:val="single" w:color="000000" w:sz="4" w:space="0"/>
              <w:right w:val="single" w:color="000000" w:sz="4" w:space="0"/>
            </w:tcBorders>
            <w:vAlign w:val="center"/>
          </w:tcPr>
          <w:p>
            <w:pPr>
              <w:jc w:val="center"/>
              <w:rPr>
                <w:rFonts w:asciiTheme="minorEastAsia" w:hAnsiTheme="minorEastAsia" w:eastAsiaTheme="minorEastAsia"/>
                <w:sz w:val="24"/>
              </w:rPr>
            </w:pPr>
          </w:p>
        </w:tc>
        <w:tc>
          <w:tcPr>
            <w:tcW w:w="1647" w:type="dxa"/>
            <w:tcBorders>
              <w:top w:val="single" w:color="auto" w:sz="4" w:space="0"/>
              <w:left w:val="single" w:color="000000" w:sz="4" w:space="0"/>
              <w:bottom w:val="single" w:color="000000"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联系人</w:t>
            </w:r>
          </w:p>
        </w:tc>
        <w:tc>
          <w:tcPr>
            <w:tcW w:w="1613" w:type="dxa"/>
            <w:tcBorders>
              <w:top w:val="single" w:color="auto" w:sz="4" w:space="0"/>
              <w:left w:val="single" w:color="auto" w:sz="4" w:space="0"/>
              <w:bottom w:val="single" w:color="000000" w:sz="4" w:space="0"/>
              <w:right w:val="single" w:color="auto" w:sz="4" w:space="0"/>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1437" w:type="dxa"/>
            <w:tcBorders>
              <w:top w:val="single" w:color="000000"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地</w:t>
            </w:r>
            <w:r>
              <w:rPr>
                <w:rFonts w:asciiTheme="minorEastAsia" w:hAnsiTheme="minorEastAsia" w:eastAsiaTheme="minorEastAsia"/>
                <w:sz w:val="24"/>
              </w:rPr>
              <w:t xml:space="preserve">  址</w:t>
            </w:r>
          </w:p>
        </w:tc>
        <w:tc>
          <w:tcPr>
            <w:tcW w:w="4580" w:type="dxa"/>
            <w:gridSpan w:val="4"/>
            <w:tcBorders>
              <w:top w:val="single" w:color="000000" w:sz="4" w:space="0"/>
              <w:left w:val="single" w:color="auto" w:sz="4" w:space="0"/>
              <w:bottom w:val="single" w:color="auto" w:sz="4" w:space="0"/>
              <w:right w:val="single" w:color="000000" w:sz="4" w:space="0"/>
            </w:tcBorders>
            <w:vAlign w:val="center"/>
          </w:tcPr>
          <w:p>
            <w:pPr>
              <w:jc w:val="center"/>
              <w:rPr>
                <w:rFonts w:asciiTheme="minorEastAsia" w:hAnsiTheme="minorEastAsia" w:eastAsiaTheme="minorEastAsia"/>
                <w:sz w:val="24"/>
              </w:rPr>
            </w:pPr>
          </w:p>
        </w:tc>
        <w:tc>
          <w:tcPr>
            <w:tcW w:w="1647" w:type="dxa"/>
            <w:tcBorders>
              <w:top w:val="single" w:color="000000" w:sz="4" w:space="0"/>
              <w:left w:val="single" w:color="000000"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邮</w:t>
            </w:r>
            <w:r>
              <w:rPr>
                <w:rFonts w:asciiTheme="minorEastAsia" w:hAnsiTheme="minorEastAsia" w:eastAsiaTheme="minorEastAsia"/>
                <w:sz w:val="24"/>
              </w:rPr>
              <w:t xml:space="preserve">  编</w:t>
            </w:r>
          </w:p>
        </w:tc>
        <w:tc>
          <w:tcPr>
            <w:tcW w:w="1613" w:type="dxa"/>
            <w:tcBorders>
              <w:top w:val="single" w:color="000000"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姓</w:t>
            </w:r>
            <w:r>
              <w:rPr>
                <w:rFonts w:asciiTheme="minorEastAsia" w:hAnsiTheme="minorEastAsia" w:eastAsiaTheme="minorEastAsia"/>
                <w:sz w:val="24"/>
              </w:rPr>
              <w:t xml:space="preserve">  名</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性别</w:t>
            </w:r>
          </w:p>
        </w:tc>
        <w:tc>
          <w:tcPr>
            <w:tcW w:w="179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部门或科室</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职位与职称</w:t>
            </w:r>
          </w:p>
        </w:tc>
        <w:tc>
          <w:tcPr>
            <w:tcW w:w="1933" w:type="dxa"/>
            <w:gridSpan w:val="2"/>
            <w:tcBorders>
              <w:top w:val="single" w:color="auto" w:sz="4" w:space="0"/>
              <w:left w:val="single" w:color="auto" w:sz="4" w:space="0"/>
              <w:bottom w:val="single" w:color="auto" w:sz="4" w:space="0"/>
              <w:right w:val="single" w:color="auto" w:sz="4" w:space="0"/>
            </w:tcBorders>
            <w:vAlign w:val="center"/>
          </w:tcPr>
          <w:p>
            <w:pPr>
              <w:ind w:left="1" w:hanging="1"/>
              <w:jc w:val="center"/>
              <w:rPr>
                <w:rFonts w:cs="Arial" w:asciiTheme="minorEastAsia" w:hAnsiTheme="minorEastAsia" w:eastAsiaTheme="minorEastAsia"/>
                <w:sz w:val="24"/>
              </w:rPr>
            </w:pPr>
            <w:r>
              <w:rPr>
                <w:rFonts w:hint="eastAsia" w:asciiTheme="minorEastAsia" w:hAnsiTheme="minorEastAsia" w:eastAsiaTheme="minorEastAsia"/>
                <w:sz w:val="24"/>
              </w:rPr>
              <w:t>传真\</w:t>
            </w:r>
            <w:r>
              <w:rPr>
                <w:rFonts w:cs="Arial" w:asciiTheme="minorEastAsia" w:hAnsiTheme="minorEastAsia" w:eastAsiaTheme="minorEastAsia"/>
                <w:sz w:val="24"/>
              </w:rPr>
              <w:t>E-mail</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电话\手机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9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9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9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9277"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是否赛默飞色谱质谱用户:  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9277" w:type="dxa"/>
            <w:gridSpan w:val="7"/>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 xml:space="preserve">住宿是否需要单间：是○  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jc w:val="center"/>
        </w:trPr>
        <w:tc>
          <w:tcPr>
            <w:tcW w:w="9277" w:type="dxa"/>
            <w:gridSpan w:val="7"/>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bCs/>
                <w:sz w:val="24"/>
              </w:rPr>
            </w:pPr>
          </w:p>
          <w:p>
            <w:pPr>
              <w:rPr>
                <w:rFonts w:asciiTheme="minorEastAsia" w:hAnsiTheme="minorEastAsia" w:eastAsiaTheme="minorEastAsia"/>
                <w:sz w:val="24"/>
                <w:u w:val="single"/>
                <w:lang w:val="en-US"/>
              </w:rPr>
            </w:pPr>
            <w:r>
              <w:rPr>
                <w:rFonts w:hint="eastAsia" w:asciiTheme="minorEastAsia" w:hAnsiTheme="minorEastAsia" w:eastAsiaTheme="minorEastAsia"/>
                <w:sz w:val="24"/>
                <w:u w:val="single"/>
                <w:lang w:eastAsia="zh-CN"/>
              </w:rPr>
              <w:t>微信</w:t>
            </w:r>
            <w:r>
              <w:rPr>
                <w:rFonts w:hint="eastAsia" w:asciiTheme="minorEastAsia" w:hAnsiTheme="minorEastAsia" w:eastAsiaTheme="minorEastAsia"/>
                <w:sz w:val="24"/>
                <w:u w:val="single"/>
                <w:lang w:val="en-US" w:eastAsia="zh-CN"/>
              </w:rPr>
              <w:t>/QQ</w:t>
            </w:r>
            <w:r>
              <w:rPr>
                <w:rFonts w:asciiTheme="minorEastAsia" w:hAnsiTheme="minorEastAsia" w:eastAsiaTheme="minorEastAsia"/>
                <w:sz w:val="24"/>
                <w:u w:val="single"/>
              </w:rPr>
              <w:t>：</w:t>
            </w:r>
            <w:r>
              <w:rPr>
                <w:rFonts w:hint="eastAsia" w:asciiTheme="minorEastAsia" w:hAnsiTheme="minorEastAsia" w:eastAsiaTheme="minorEastAsia"/>
                <w:sz w:val="24"/>
                <w:u w:val="single"/>
                <w:lang w:val="en-US" w:eastAsia="zh-CN"/>
              </w:rPr>
              <w:t>2234904130</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电话/</w:t>
            </w:r>
            <w:r>
              <w:rPr>
                <w:rFonts w:asciiTheme="minorEastAsia" w:hAnsiTheme="minorEastAsia" w:eastAsiaTheme="minorEastAsia"/>
                <w:sz w:val="24"/>
                <w:u w:val="single"/>
              </w:rPr>
              <w:t>传真：010-5160</w:t>
            </w:r>
            <w:r>
              <w:rPr>
                <w:rFonts w:hint="eastAsia" w:asciiTheme="minorEastAsia" w:hAnsiTheme="minorEastAsia" w:eastAsiaTheme="minorEastAsia"/>
                <w:sz w:val="24"/>
                <w:u w:val="single"/>
                <w:lang w:val="en-US" w:eastAsia="zh-CN"/>
              </w:rPr>
              <w:t>6953</w:t>
            </w:r>
          </w:p>
          <w:p>
            <w:pPr>
              <w:rPr>
                <w:rFonts w:hint="eastAsia" w:asciiTheme="minorEastAsia" w:hAnsiTheme="minorEastAsia" w:eastAsiaTheme="minorEastAsia"/>
                <w:sz w:val="24"/>
                <w:u w:val="single"/>
                <w:lang w:val="en-US" w:eastAsia="zh-CN"/>
              </w:rPr>
            </w:pPr>
            <w:r>
              <w:rPr>
                <w:rFonts w:asciiTheme="minorEastAsia" w:hAnsiTheme="minorEastAsia" w:eastAsiaTheme="minorEastAsia"/>
                <w:sz w:val="24"/>
                <w:u w:val="single"/>
              </w:rPr>
              <w:t>联系人：</w:t>
            </w:r>
            <w:r>
              <w:rPr>
                <w:rFonts w:hint="eastAsia" w:asciiTheme="minorEastAsia" w:hAnsiTheme="minorEastAsia" w:eastAsiaTheme="minorEastAsia"/>
                <w:sz w:val="24"/>
                <w:u w:val="single"/>
                <w:lang w:eastAsia="zh-CN"/>
              </w:rPr>
              <w:t>路遥</w:t>
            </w:r>
            <w:r>
              <w:rPr>
                <w:rFonts w:hint="eastAsia" w:asciiTheme="minorEastAsia" w:hAnsiTheme="minorEastAsia" w:eastAsiaTheme="minorEastAsia"/>
                <w:sz w:val="24"/>
                <w:u w:val="single"/>
                <w:lang w:val="en-US" w:eastAsia="zh-CN"/>
              </w:rPr>
              <w:t>13910496728</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asciiTheme="minorEastAsia" w:hAnsiTheme="minorEastAsia" w:eastAsiaTheme="minorEastAsia"/>
                <w:sz w:val="24"/>
                <w:u w:val="single"/>
              </w:rPr>
              <w:t xml:space="preserve">邮 箱: </w:t>
            </w:r>
            <w:r>
              <w:rPr>
                <w:rFonts w:hint="eastAsia" w:asciiTheme="minorEastAsia" w:hAnsiTheme="minorEastAsia" w:eastAsiaTheme="minorEastAsia"/>
                <w:sz w:val="24"/>
                <w:u w:val="single"/>
                <w:lang w:val="en-US" w:eastAsia="zh-CN"/>
              </w:rPr>
              <w:fldChar w:fldCharType="begin"/>
            </w:r>
            <w:r>
              <w:rPr>
                <w:rFonts w:hint="eastAsia" w:asciiTheme="minorEastAsia" w:hAnsiTheme="minorEastAsia" w:eastAsiaTheme="minorEastAsia"/>
                <w:sz w:val="24"/>
                <w:u w:val="single"/>
                <w:lang w:val="en-US" w:eastAsia="zh-CN"/>
              </w:rPr>
              <w:instrText xml:space="preserve"> HYPERLINK "mailto:13910496728@139.com" </w:instrText>
            </w:r>
            <w:r>
              <w:rPr>
                <w:rFonts w:hint="eastAsia" w:asciiTheme="minorEastAsia" w:hAnsiTheme="minorEastAsia" w:eastAsiaTheme="minorEastAsia"/>
                <w:sz w:val="24"/>
                <w:u w:val="single"/>
                <w:lang w:val="en-US" w:eastAsia="zh-CN"/>
              </w:rPr>
              <w:fldChar w:fldCharType="separate"/>
            </w:r>
            <w:r>
              <w:rPr>
                <w:rFonts w:hint="eastAsia" w:asciiTheme="minorEastAsia" w:hAnsiTheme="minorEastAsia" w:eastAsiaTheme="minorEastAsia"/>
                <w:sz w:val="24"/>
                <w:u w:val="single"/>
                <w:lang w:val="en-US" w:eastAsia="zh-CN"/>
              </w:rPr>
              <w:t>13910496728@139.com</w:t>
            </w:r>
            <w:r>
              <w:rPr>
                <w:rFonts w:hint="eastAsia" w:asciiTheme="minorEastAsia" w:hAnsiTheme="minorEastAsia" w:eastAsiaTheme="minorEastAsia"/>
                <w:sz w:val="24"/>
                <w:u w:val="single"/>
                <w:lang w:val="en-US" w:eastAsia="zh-CN"/>
              </w:rPr>
              <w:fldChar w:fldCharType="end"/>
            </w:r>
          </w:p>
          <w:p>
            <w:pPr>
              <w:rPr>
                <w:rFonts w:asciiTheme="minorEastAsia" w:hAnsiTheme="minorEastAsia" w:eastAsiaTheme="minorEastAsia"/>
                <w:sz w:val="24"/>
                <w:u w:val="singl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宋体-PUA">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166AC"/>
    <w:multiLevelType w:val="singleLevel"/>
    <w:tmpl w:val="58A166A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0115"/>
    <w:rsid w:val="00003AA6"/>
    <w:rsid w:val="00051111"/>
    <w:rsid w:val="00053FC6"/>
    <w:rsid w:val="000603B5"/>
    <w:rsid w:val="00070342"/>
    <w:rsid w:val="000B5AD4"/>
    <w:rsid w:val="00114574"/>
    <w:rsid w:val="00167809"/>
    <w:rsid w:val="00192015"/>
    <w:rsid w:val="001B346C"/>
    <w:rsid w:val="001D537E"/>
    <w:rsid w:val="00250369"/>
    <w:rsid w:val="00260EDA"/>
    <w:rsid w:val="00276515"/>
    <w:rsid w:val="00293315"/>
    <w:rsid w:val="002A0C0D"/>
    <w:rsid w:val="002C038E"/>
    <w:rsid w:val="002D5F8D"/>
    <w:rsid w:val="002E28B0"/>
    <w:rsid w:val="00306596"/>
    <w:rsid w:val="00307EC2"/>
    <w:rsid w:val="003411AE"/>
    <w:rsid w:val="00345113"/>
    <w:rsid w:val="00355582"/>
    <w:rsid w:val="00357D5A"/>
    <w:rsid w:val="0039225C"/>
    <w:rsid w:val="003C3777"/>
    <w:rsid w:val="003C473B"/>
    <w:rsid w:val="00403D9F"/>
    <w:rsid w:val="00473B53"/>
    <w:rsid w:val="004E0D9A"/>
    <w:rsid w:val="004E0EE3"/>
    <w:rsid w:val="004E53C5"/>
    <w:rsid w:val="00515E53"/>
    <w:rsid w:val="00532013"/>
    <w:rsid w:val="00585C89"/>
    <w:rsid w:val="005A7A64"/>
    <w:rsid w:val="005C5AAF"/>
    <w:rsid w:val="005C6AD9"/>
    <w:rsid w:val="005F0CE8"/>
    <w:rsid w:val="005F6107"/>
    <w:rsid w:val="0064058A"/>
    <w:rsid w:val="0068058F"/>
    <w:rsid w:val="00690D5E"/>
    <w:rsid w:val="006E48CB"/>
    <w:rsid w:val="007031D8"/>
    <w:rsid w:val="00716BB3"/>
    <w:rsid w:val="00720115"/>
    <w:rsid w:val="00741490"/>
    <w:rsid w:val="007466D0"/>
    <w:rsid w:val="007628FF"/>
    <w:rsid w:val="00774F8F"/>
    <w:rsid w:val="007C404B"/>
    <w:rsid w:val="007E2FFE"/>
    <w:rsid w:val="007F4F54"/>
    <w:rsid w:val="00801E76"/>
    <w:rsid w:val="008759DC"/>
    <w:rsid w:val="008A1B14"/>
    <w:rsid w:val="008F4EEE"/>
    <w:rsid w:val="00900C6C"/>
    <w:rsid w:val="00952780"/>
    <w:rsid w:val="009B7569"/>
    <w:rsid w:val="009F3759"/>
    <w:rsid w:val="00A42AAB"/>
    <w:rsid w:val="00A63AD2"/>
    <w:rsid w:val="00B13B55"/>
    <w:rsid w:val="00B21D4E"/>
    <w:rsid w:val="00BF2F1D"/>
    <w:rsid w:val="00CE65E3"/>
    <w:rsid w:val="00D732B9"/>
    <w:rsid w:val="00D7628D"/>
    <w:rsid w:val="00D8101F"/>
    <w:rsid w:val="00DB1132"/>
    <w:rsid w:val="00E06CCF"/>
    <w:rsid w:val="00E1307C"/>
    <w:rsid w:val="00ED37E3"/>
    <w:rsid w:val="00F05875"/>
    <w:rsid w:val="00F07D0E"/>
    <w:rsid w:val="00F22F35"/>
    <w:rsid w:val="00F61E36"/>
    <w:rsid w:val="00F96195"/>
    <w:rsid w:val="00FC2CAA"/>
    <w:rsid w:val="00FD3A3C"/>
    <w:rsid w:val="00FD6FF2"/>
    <w:rsid w:val="076403CA"/>
    <w:rsid w:val="1BC4247D"/>
    <w:rsid w:val="1C6E2EDB"/>
    <w:rsid w:val="2442701F"/>
    <w:rsid w:val="3CC756DC"/>
    <w:rsid w:val="3EB3635F"/>
    <w:rsid w:val="40503C58"/>
    <w:rsid w:val="4BCC7D65"/>
    <w:rsid w:val="595D6697"/>
    <w:rsid w:val="6425587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uiPriority w:val="0"/>
    <w:pPr>
      <w:widowControl/>
      <w:spacing w:line="560" w:lineRule="atLeast"/>
      <w:ind w:firstLine="555"/>
    </w:pPr>
    <w:rPr>
      <w:rFonts w:hint="eastAsia" w:ascii="仿宋_GB2312" w:eastAsia="仿宋_GB2312"/>
      <w:b/>
      <w:kern w:val="0"/>
      <w:sz w:val="28"/>
      <w:szCs w:val="20"/>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styleId="7">
    <w:name w:val="Hyperlink"/>
    <w:basedOn w:val="5"/>
    <w:unhideWhenUsed/>
    <w:uiPriority w:val="99"/>
    <w:rPr>
      <w:color w:val="0563C1"/>
      <w:u w:val="single"/>
    </w:rPr>
  </w:style>
  <w:style w:type="character" w:customStyle="1" w:styleId="9">
    <w:name w:val="正文文本缩进 Char"/>
    <w:basedOn w:val="5"/>
    <w:link w:val="2"/>
    <w:uiPriority w:val="0"/>
    <w:rPr>
      <w:rFonts w:ascii="仿宋_GB2312" w:hAnsi="Times New Roman" w:eastAsia="仿宋_GB2312" w:cs="Times New Roman"/>
      <w:b/>
      <w:kern w:val="0"/>
      <w:sz w:val="28"/>
      <w:szCs w:val="20"/>
    </w:rPr>
  </w:style>
  <w:style w:type="character" w:customStyle="1" w:styleId="10">
    <w:name w:val="页眉 Char"/>
    <w:basedOn w:val="5"/>
    <w:link w:val="4"/>
    <w:semiHidden/>
    <w:uiPriority w:val="99"/>
    <w:rPr>
      <w:rFonts w:ascii="Times New Roman" w:hAnsi="Times New Roman" w:eastAsia="宋体" w:cs="Times New Roman"/>
      <w:sz w:val="18"/>
      <w:szCs w:val="18"/>
    </w:rPr>
  </w:style>
  <w:style w:type="character" w:customStyle="1" w:styleId="11">
    <w:name w:val="页脚 Char"/>
    <w:basedOn w:val="5"/>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437</Words>
  <Characters>2493</Characters>
  <Lines>20</Lines>
  <Paragraphs>5</Paragraphs>
  <TotalTime>0</TotalTime>
  <ScaleCrop>false</ScaleCrop>
  <LinksUpToDate>false</LinksUpToDate>
  <CharactersWithSpaces>2925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2017-02-13T06:26:00Z</dcterms:created>
  <dc:creator>微软用户</dc:creator>
  <cp:lastModifiedBy>Administrator</cp:lastModifiedBy>
  <dcterms:modified xsi:type="dcterms:W3CDTF">2017-02-14T06:38:08Z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